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EA3AA" w14:textId="531D131C" w:rsidR="0020393A" w:rsidRPr="00D8116A" w:rsidRDefault="0003716E" w:rsidP="005F5B2A">
      <w:pPr>
        <w:rPr>
          <w:rFonts w:ascii="Arial" w:hAnsi="Arial" w:cs="Arial"/>
          <w:b/>
        </w:rPr>
      </w:pPr>
      <w:r w:rsidRPr="00D8116A">
        <w:rPr>
          <w:rFonts w:ascii="Arial" w:hAnsi="Arial" w:cs="Arial"/>
          <w:b/>
        </w:rPr>
        <w:t xml:space="preserve"> </w:t>
      </w:r>
    </w:p>
    <w:p w14:paraId="4E2ED196" w14:textId="1558CB54" w:rsidR="005F5B2A" w:rsidRPr="00D8116A" w:rsidRDefault="005D5A12" w:rsidP="005F5B2A">
      <w:pPr>
        <w:rPr>
          <w:rFonts w:ascii="Arial" w:hAnsi="Arial" w:cs="Arial"/>
          <w:b/>
        </w:rPr>
      </w:pPr>
      <w:r w:rsidRPr="00D8116A">
        <w:rPr>
          <w:rFonts w:ascii="Arial" w:hAnsi="Arial" w:cs="Arial"/>
          <w:b/>
        </w:rPr>
        <w:t>MINUTES</w:t>
      </w:r>
      <w:r w:rsidR="00604F00" w:rsidRPr="00D8116A">
        <w:rPr>
          <w:rFonts w:ascii="Arial" w:hAnsi="Arial" w:cs="Arial"/>
          <w:b/>
        </w:rPr>
        <w:t>:</w:t>
      </w:r>
      <w:r w:rsidR="00E04678" w:rsidRPr="00D8116A">
        <w:rPr>
          <w:rFonts w:ascii="Arial" w:hAnsi="Arial" w:cs="Arial"/>
          <w:b/>
        </w:rPr>
        <w:tab/>
      </w:r>
      <w:r w:rsidR="00E04678" w:rsidRPr="00D8116A">
        <w:rPr>
          <w:rFonts w:ascii="Arial" w:hAnsi="Arial" w:cs="Arial"/>
          <w:b/>
        </w:rPr>
        <w:tab/>
      </w:r>
    </w:p>
    <w:p w14:paraId="752B5915" w14:textId="77777777" w:rsidR="005F5B2A" w:rsidRPr="00D8116A" w:rsidRDefault="005F5B2A" w:rsidP="005F5B2A">
      <w:pPr>
        <w:rPr>
          <w:rFonts w:ascii="Arial" w:hAnsi="Arial" w:cs="Arial"/>
        </w:rPr>
      </w:pPr>
    </w:p>
    <w:p w14:paraId="1B05628F" w14:textId="6EE520B3" w:rsidR="005F5B2A" w:rsidRPr="00D8116A" w:rsidRDefault="005F5B2A" w:rsidP="005F5B2A">
      <w:pPr>
        <w:rPr>
          <w:rFonts w:ascii="Arial" w:hAnsi="Arial" w:cs="Arial"/>
          <w:b/>
        </w:rPr>
      </w:pPr>
      <w:r w:rsidRPr="00D8116A">
        <w:rPr>
          <w:rFonts w:ascii="Arial" w:hAnsi="Arial" w:cs="Arial"/>
          <w:b/>
          <w:bCs/>
        </w:rPr>
        <w:t>B</w:t>
      </w:r>
      <w:r w:rsidR="00092ECB" w:rsidRPr="00D8116A">
        <w:rPr>
          <w:rFonts w:ascii="Arial" w:hAnsi="Arial" w:cs="Arial"/>
          <w:b/>
          <w:bCs/>
        </w:rPr>
        <w:t>OARD:</w:t>
      </w:r>
      <w:r w:rsidRPr="00D8116A">
        <w:rPr>
          <w:rFonts w:ascii="Arial" w:hAnsi="Arial" w:cs="Arial"/>
        </w:rPr>
        <w:t xml:space="preserve">   </w:t>
      </w:r>
      <w:r w:rsidRPr="00D8116A">
        <w:rPr>
          <w:rFonts w:ascii="Arial" w:hAnsi="Arial" w:cs="Arial"/>
        </w:rPr>
        <w:tab/>
      </w:r>
      <w:r w:rsidR="00B15979">
        <w:rPr>
          <w:rFonts w:ascii="Arial" w:hAnsi="Arial" w:cs="Arial"/>
        </w:rPr>
        <w:tab/>
      </w:r>
      <w:r w:rsidR="00CE1CD5">
        <w:rPr>
          <w:rFonts w:ascii="Arial" w:hAnsi="Arial" w:cs="Arial"/>
        </w:rPr>
        <w:t>Full Governi</w:t>
      </w:r>
      <w:r w:rsidR="000060A6">
        <w:rPr>
          <w:rFonts w:ascii="Arial" w:hAnsi="Arial" w:cs="Arial"/>
        </w:rPr>
        <w:t xml:space="preserve">ng </w:t>
      </w:r>
      <w:r w:rsidR="00CE1CD5">
        <w:rPr>
          <w:rFonts w:ascii="Arial" w:hAnsi="Arial" w:cs="Arial"/>
        </w:rPr>
        <w:t xml:space="preserve">Board of </w:t>
      </w:r>
    </w:p>
    <w:p w14:paraId="38A2B907" w14:textId="60FA3EDC" w:rsidR="005F5B2A" w:rsidRPr="00D8116A" w:rsidRDefault="005F5B2A" w:rsidP="005F5B2A">
      <w:pPr>
        <w:rPr>
          <w:rFonts w:ascii="Arial" w:hAnsi="Arial" w:cs="Arial"/>
        </w:rPr>
      </w:pPr>
    </w:p>
    <w:p w14:paraId="7B4A6F6F" w14:textId="5212335D" w:rsidR="00360985" w:rsidRPr="00B15979" w:rsidRDefault="00360985" w:rsidP="005F5B2A">
      <w:pPr>
        <w:rPr>
          <w:rFonts w:ascii="Arial" w:hAnsi="Arial" w:cs="Arial"/>
        </w:rPr>
      </w:pPr>
      <w:r w:rsidRPr="00D8116A">
        <w:rPr>
          <w:rFonts w:ascii="Arial" w:hAnsi="Arial" w:cs="Arial"/>
          <w:b/>
          <w:bCs/>
        </w:rPr>
        <w:t>SCHOOL</w:t>
      </w:r>
      <w:r w:rsidR="00B15979">
        <w:rPr>
          <w:rFonts w:ascii="Arial" w:hAnsi="Arial" w:cs="Arial"/>
          <w:b/>
          <w:bCs/>
        </w:rPr>
        <w:t>:</w:t>
      </w:r>
      <w:r w:rsidR="00B15979">
        <w:rPr>
          <w:rFonts w:ascii="Arial" w:hAnsi="Arial" w:cs="Arial"/>
          <w:b/>
          <w:bCs/>
        </w:rPr>
        <w:tab/>
      </w:r>
      <w:r w:rsidR="00B15979">
        <w:rPr>
          <w:rFonts w:ascii="Arial" w:hAnsi="Arial" w:cs="Arial"/>
          <w:b/>
          <w:bCs/>
        </w:rPr>
        <w:tab/>
      </w:r>
      <w:r w:rsidR="00B15979">
        <w:rPr>
          <w:rFonts w:ascii="Arial" w:hAnsi="Arial" w:cs="Arial"/>
        </w:rPr>
        <w:t>Jubilee Primary School</w:t>
      </w:r>
    </w:p>
    <w:p w14:paraId="0E1BD1BE" w14:textId="77777777" w:rsidR="00360985" w:rsidRPr="00D8116A" w:rsidRDefault="00360985" w:rsidP="005F5B2A">
      <w:pPr>
        <w:rPr>
          <w:rFonts w:ascii="Arial" w:hAnsi="Arial" w:cs="Arial"/>
        </w:rPr>
      </w:pPr>
    </w:p>
    <w:p w14:paraId="7A8322D8" w14:textId="053122AE" w:rsidR="00A65738" w:rsidRPr="00D8116A" w:rsidRDefault="00A65738" w:rsidP="005F5B2A">
      <w:pPr>
        <w:rPr>
          <w:rFonts w:ascii="Arial" w:hAnsi="Arial" w:cs="Arial"/>
        </w:rPr>
      </w:pPr>
      <w:r w:rsidRPr="00D8116A">
        <w:rPr>
          <w:rFonts w:ascii="Arial" w:hAnsi="Arial" w:cs="Arial"/>
          <w:b/>
          <w:bCs/>
        </w:rPr>
        <w:t>D</w:t>
      </w:r>
      <w:r w:rsidR="00092ECB" w:rsidRPr="00D8116A">
        <w:rPr>
          <w:rFonts w:ascii="Arial" w:hAnsi="Arial" w:cs="Arial"/>
          <w:b/>
          <w:bCs/>
        </w:rPr>
        <w:t>ATE:</w:t>
      </w:r>
      <w:r w:rsidR="00092ECB" w:rsidRPr="00D8116A">
        <w:rPr>
          <w:rFonts w:ascii="Arial" w:hAnsi="Arial" w:cs="Arial"/>
          <w:b/>
          <w:bCs/>
        </w:rPr>
        <w:tab/>
      </w:r>
      <w:r w:rsidRPr="00D8116A">
        <w:rPr>
          <w:rFonts w:ascii="Arial" w:hAnsi="Arial" w:cs="Arial"/>
        </w:rPr>
        <w:tab/>
      </w:r>
      <w:r w:rsidR="00B15979">
        <w:rPr>
          <w:rFonts w:ascii="Arial" w:hAnsi="Arial" w:cs="Arial"/>
        </w:rPr>
        <w:tab/>
      </w:r>
      <w:r w:rsidR="00CB413B">
        <w:rPr>
          <w:rFonts w:ascii="Arial" w:hAnsi="Arial" w:cs="Arial"/>
        </w:rPr>
        <w:t>2</w:t>
      </w:r>
      <w:r w:rsidR="00CB413B" w:rsidRPr="00CB413B">
        <w:rPr>
          <w:rFonts w:ascii="Arial" w:hAnsi="Arial" w:cs="Arial"/>
          <w:vertAlign w:val="superscript"/>
        </w:rPr>
        <w:t>nd</w:t>
      </w:r>
      <w:r w:rsidR="00CB413B">
        <w:rPr>
          <w:rFonts w:ascii="Arial" w:hAnsi="Arial" w:cs="Arial"/>
        </w:rPr>
        <w:t xml:space="preserve"> April 2025</w:t>
      </w:r>
    </w:p>
    <w:p w14:paraId="55A11A68" w14:textId="77777777" w:rsidR="005F5B2A" w:rsidRPr="00D8116A" w:rsidRDefault="005F5B2A" w:rsidP="005F5B2A">
      <w:pPr>
        <w:rPr>
          <w:rFonts w:ascii="Arial" w:hAnsi="Arial" w:cs="Arial"/>
        </w:rPr>
      </w:pPr>
    </w:p>
    <w:p w14:paraId="207EF1F5" w14:textId="56C2D8A0" w:rsidR="005F5B2A" w:rsidRPr="00D8116A" w:rsidRDefault="005F5B2A" w:rsidP="005F5B2A">
      <w:pPr>
        <w:rPr>
          <w:rFonts w:ascii="Arial" w:hAnsi="Arial" w:cs="Arial"/>
        </w:rPr>
      </w:pPr>
      <w:r w:rsidRPr="00D8116A">
        <w:rPr>
          <w:rFonts w:ascii="Arial" w:hAnsi="Arial" w:cs="Arial"/>
          <w:b/>
          <w:bCs/>
        </w:rPr>
        <w:t>T</w:t>
      </w:r>
      <w:r w:rsidR="00092ECB" w:rsidRPr="00D8116A">
        <w:rPr>
          <w:rFonts w:ascii="Arial" w:hAnsi="Arial" w:cs="Arial"/>
          <w:b/>
          <w:bCs/>
        </w:rPr>
        <w:t>IME:</w:t>
      </w:r>
      <w:r w:rsidR="00A65738" w:rsidRPr="00D8116A">
        <w:rPr>
          <w:rFonts w:ascii="Arial" w:hAnsi="Arial" w:cs="Arial"/>
        </w:rPr>
        <w:tab/>
      </w:r>
      <w:r w:rsidR="00A65738" w:rsidRPr="00D8116A">
        <w:rPr>
          <w:rFonts w:ascii="Arial" w:hAnsi="Arial" w:cs="Arial"/>
        </w:rPr>
        <w:tab/>
      </w:r>
      <w:r w:rsidR="00B15979">
        <w:rPr>
          <w:rFonts w:ascii="Arial" w:hAnsi="Arial" w:cs="Arial"/>
        </w:rPr>
        <w:tab/>
        <w:t>8 am</w:t>
      </w:r>
      <w:r w:rsidRPr="00D8116A">
        <w:rPr>
          <w:rFonts w:ascii="Arial" w:hAnsi="Arial" w:cs="Arial"/>
          <w:i/>
          <w:iCs/>
        </w:rPr>
        <w:tab/>
      </w:r>
    </w:p>
    <w:p w14:paraId="4115063E" w14:textId="77777777" w:rsidR="005F5B2A" w:rsidRPr="00D8116A" w:rsidRDefault="005F5B2A" w:rsidP="005F5B2A">
      <w:pPr>
        <w:rPr>
          <w:rFonts w:ascii="Arial" w:hAnsi="Arial" w:cs="Arial"/>
        </w:rPr>
      </w:pPr>
    </w:p>
    <w:p w14:paraId="5E9D41E0" w14:textId="1099D691" w:rsidR="005F5B2A" w:rsidRPr="005E01D1" w:rsidRDefault="005F5B2A" w:rsidP="005F5B2A">
      <w:pPr>
        <w:ind w:left="1440" w:hanging="1440"/>
        <w:rPr>
          <w:rFonts w:ascii="Arial" w:hAnsi="Arial" w:cs="Arial"/>
          <w:b/>
        </w:rPr>
      </w:pPr>
      <w:r w:rsidRPr="005E01D1">
        <w:rPr>
          <w:rFonts w:ascii="Arial" w:hAnsi="Arial" w:cs="Arial"/>
          <w:b/>
          <w:bCs/>
        </w:rPr>
        <w:t>V</w:t>
      </w:r>
      <w:r w:rsidR="00092ECB" w:rsidRPr="005E01D1">
        <w:rPr>
          <w:rFonts w:ascii="Arial" w:hAnsi="Arial" w:cs="Arial"/>
          <w:b/>
          <w:bCs/>
        </w:rPr>
        <w:t>ENUE:</w:t>
      </w:r>
      <w:r w:rsidRPr="005E01D1">
        <w:rPr>
          <w:rFonts w:ascii="Arial" w:hAnsi="Arial" w:cs="Arial"/>
        </w:rPr>
        <w:tab/>
      </w:r>
      <w:r w:rsidR="00B15979" w:rsidRPr="005E01D1">
        <w:rPr>
          <w:rFonts w:ascii="Arial" w:hAnsi="Arial" w:cs="Arial"/>
        </w:rPr>
        <w:tab/>
        <w:t>Virtual Meeting</w:t>
      </w:r>
    </w:p>
    <w:p w14:paraId="51F527E8" w14:textId="77777777" w:rsidR="005F5B2A" w:rsidRPr="005E01D1" w:rsidRDefault="005F5B2A" w:rsidP="005F5B2A">
      <w:pPr>
        <w:rPr>
          <w:rFonts w:ascii="Arial" w:hAnsi="Arial" w:cs="Arial"/>
        </w:rPr>
      </w:pPr>
    </w:p>
    <w:p w14:paraId="0BA34975" w14:textId="17D787BC" w:rsidR="00252D47" w:rsidRPr="005E01D1" w:rsidRDefault="005D5A12" w:rsidP="0092561E">
      <w:pPr>
        <w:rPr>
          <w:rFonts w:ascii="Arial" w:hAnsi="Arial" w:cs="Arial"/>
        </w:rPr>
      </w:pPr>
      <w:r w:rsidRPr="005E01D1">
        <w:rPr>
          <w:rFonts w:ascii="Arial" w:hAnsi="Arial" w:cs="Arial"/>
          <w:b/>
          <w:bCs/>
        </w:rPr>
        <w:t>ATTENDED</w:t>
      </w:r>
      <w:r w:rsidR="00092ECB" w:rsidRPr="005E01D1">
        <w:rPr>
          <w:rFonts w:ascii="Arial" w:hAnsi="Arial" w:cs="Arial"/>
          <w:b/>
          <w:bCs/>
        </w:rPr>
        <w:t>:</w:t>
      </w:r>
      <w:r w:rsidR="00A65738" w:rsidRPr="005E01D1">
        <w:rPr>
          <w:rFonts w:ascii="Arial" w:hAnsi="Arial" w:cs="Arial"/>
        </w:rPr>
        <w:tab/>
      </w:r>
      <w:r w:rsidR="00A65738" w:rsidRPr="005E01D1">
        <w:rPr>
          <w:rFonts w:ascii="Arial" w:hAnsi="Arial" w:cs="Arial"/>
        </w:rPr>
        <w:tab/>
      </w:r>
      <w:r w:rsidR="00CB09B1" w:rsidRPr="005E01D1">
        <w:rPr>
          <w:rFonts w:ascii="Arial" w:hAnsi="Arial" w:cs="Arial"/>
        </w:rPr>
        <w:t>Patrice North – Chair</w:t>
      </w:r>
    </w:p>
    <w:p w14:paraId="3ECE7209" w14:textId="2FDA6C73" w:rsidR="006547FC" w:rsidRPr="005E01D1" w:rsidRDefault="0092561E" w:rsidP="0092561E">
      <w:pPr>
        <w:rPr>
          <w:rFonts w:ascii="Arial" w:hAnsi="Arial" w:cs="Arial"/>
        </w:rPr>
      </w:pPr>
      <w:r w:rsidRPr="005E01D1">
        <w:rPr>
          <w:rFonts w:ascii="Arial" w:hAnsi="Arial" w:cs="Arial"/>
          <w:color w:val="FF0000"/>
        </w:rPr>
        <w:tab/>
      </w:r>
      <w:r w:rsidRPr="005E01D1">
        <w:rPr>
          <w:rFonts w:ascii="Arial" w:hAnsi="Arial" w:cs="Arial"/>
          <w:color w:val="FF0000"/>
        </w:rPr>
        <w:tab/>
      </w:r>
      <w:r w:rsidRPr="005E01D1">
        <w:rPr>
          <w:rFonts w:ascii="Arial" w:hAnsi="Arial" w:cs="Arial"/>
          <w:color w:val="FF0000"/>
        </w:rPr>
        <w:tab/>
      </w:r>
      <w:r w:rsidRPr="005E01D1">
        <w:rPr>
          <w:rFonts w:ascii="Arial" w:hAnsi="Arial" w:cs="Arial"/>
        </w:rPr>
        <w:t xml:space="preserve">Josh Cardale – </w:t>
      </w:r>
      <w:r w:rsidR="00CB09B1" w:rsidRPr="005E01D1">
        <w:rPr>
          <w:rFonts w:ascii="Arial" w:hAnsi="Arial" w:cs="Arial"/>
        </w:rPr>
        <w:t>Acting</w:t>
      </w:r>
      <w:r w:rsidRPr="005E01D1">
        <w:rPr>
          <w:rFonts w:ascii="Arial" w:hAnsi="Arial" w:cs="Arial"/>
        </w:rPr>
        <w:t xml:space="preserve"> Headteacher</w:t>
      </w:r>
    </w:p>
    <w:p w14:paraId="5377B6D3" w14:textId="16928537" w:rsidR="00222EFF" w:rsidRPr="005E01D1" w:rsidRDefault="00222EFF" w:rsidP="0092561E">
      <w:pPr>
        <w:rPr>
          <w:rFonts w:ascii="Arial" w:hAnsi="Arial" w:cs="Arial"/>
          <w:color w:val="FF0000"/>
        </w:rPr>
      </w:pPr>
      <w:r w:rsidRPr="005E01D1">
        <w:rPr>
          <w:rFonts w:ascii="Arial" w:hAnsi="Arial" w:cs="Arial"/>
        </w:rPr>
        <w:tab/>
      </w:r>
      <w:r w:rsidRPr="005E01D1">
        <w:rPr>
          <w:rFonts w:ascii="Arial" w:hAnsi="Arial" w:cs="Arial"/>
        </w:rPr>
        <w:tab/>
      </w:r>
      <w:r w:rsidRPr="005E01D1">
        <w:rPr>
          <w:rFonts w:ascii="Arial" w:hAnsi="Arial" w:cs="Arial"/>
        </w:rPr>
        <w:tab/>
        <w:t>Esther Abe (EA)</w:t>
      </w:r>
    </w:p>
    <w:p w14:paraId="5E75F625" w14:textId="522CE2AA" w:rsidR="0092561E" w:rsidRPr="005E01D1" w:rsidRDefault="002B4161" w:rsidP="0092561E">
      <w:pPr>
        <w:rPr>
          <w:rFonts w:ascii="Arial" w:hAnsi="Arial" w:cs="Arial"/>
        </w:rPr>
      </w:pPr>
      <w:r w:rsidRPr="005E01D1">
        <w:rPr>
          <w:rFonts w:ascii="Arial" w:hAnsi="Arial" w:cs="Arial"/>
        </w:rPr>
        <w:tab/>
      </w:r>
      <w:r w:rsidRPr="005E01D1">
        <w:rPr>
          <w:rFonts w:ascii="Arial" w:hAnsi="Arial" w:cs="Arial"/>
        </w:rPr>
        <w:tab/>
      </w:r>
      <w:r w:rsidRPr="005E01D1">
        <w:rPr>
          <w:rFonts w:ascii="Arial" w:hAnsi="Arial" w:cs="Arial"/>
        </w:rPr>
        <w:tab/>
      </w:r>
      <w:r w:rsidR="005447B1" w:rsidRPr="005E01D1">
        <w:rPr>
          <w:rFonts w:ascii="Arial" w:hAnsi="Arial" w:cs="Arial"/>
        </w:rPr>
        <w:t xml:space="preserve">Max Lawson </w:t>
      </w:r>
      <w:r w:rsidR="007A0FCD" w:rsidRPr="005E01D1">
        <w:rPr>
          <w:rFonts w:ascii="Arial" w:hAnsi="Arial" w:cs="Arial"/>
        </w:rPr>
        <w:t>(ML)</w:t>
      </w:r>
    </w:p>
    <w:p w14:paraId="39A33C52" w14:textId="34988E86" w:rsidR="00A474BF" w:rsidRPr="005E01D1" w:rsidRDefault="00146F3E" w:rsidP="0092561E">
      <w:pPr>
        <w:rPr>
          <w:rFonts w:ascii="Arial" w:hAnsi="Arial" w:cs="Arial"/>
        </w:rPr>
      </w:pPr>
      <w:r w:rsidRPr="005E01D1">
        <w:rPr>
          <w:rFonts w:ascii="Arial" w:hAnsi="Arial" w:cs="Arial"/>
        </w:rPr>
        <w:tab/>
      </w:r>
      <w:r w:rsidRPr="005E01D1">
        <w:rPr>
          <w:rFonts w:ascii="Arial" w:hAnsi="Arial" w:cs="Arial"/>
        </w:rPr>
        <w:tab/>
      </w:r>
      <w:r w:rsidRPr="005E01D1">
        <w:rPr>
          <w:rFonts w:ascii="Arial" w:hAnsi="Arial" w:cs="Arial"/>
        </w:rPr>
        <w:tab/>
      </w:r>
      <w:r w:rsidR="00A474BF" w:rsidRPr="005E01D1">
        <w:rPr>
          <w:rFonts w:ascii="Arial" w:hAnsi="Arial" w:cs="Arial"/>
        </w:rPr>
        <w:t>Rebecca</w:t>
      </w:r>
      <w:r w:rsidR="002113F5" w:rsidRPr="005E01D1">
        <w:rPr>
          <w:rFonts w:ascii="Arial" w:hAnsi="Arial" w:cs="Arial"/>
        </w:rPr>
        <w:t xml:space="preserve"> Gretton (RG)</w:t>
      </w:r>
    </w:p>
    <w:p w14:paraId="21D0CD38" w14:textId="77777777" w:rsidR="00BC586E" w:rsidRPr="005E01D1" w:rsidRDefault="00A474BF" w:rsidP="00A474BF">
      <w:pPr>
        <w:ind w:left="1440" w:firstLine="720"/>
        <w:rPr>
          <w:rFonts w:ascii="Arial" w:hAnsi="Arial" w:cs="Arial"/>
        </w:rPr>
      </w:pPr>
      <w:r w:rsidRPr="005E01D1">
        <w:rPr>
          <w:rFonts w:ascii="Arial" w:hAnsi="Arial" w:cs="Arial"/>
        </w:rPr>
        <w:t xml:space="preserve">Thomas Irven (TI) </w:t>
      </w:r>
    </w:p>
    <w:p w14:paraId="59A53103" w14:textId="02235DC4" w:rsidR="007A0FCD" w:rsidRPr="005E01D1" w:rsidRDefault="00BC586E" w:rsidP="00A474BF">
      <w:pPr>
        <w:ind w:left="1440" w:firstLine="720"/>
        <w:rPr>
          <w:rFonts w:ascii="Arial" w:hAnsi="Arial" w:cs="Arial"/>
        </w:rPr>
      </w:pPr>
      <w:r w:rsidRPr="005E01D1">
        <w:rPr>
          <w:rFonts w:ascii="Arial" w:hAnsi="Arial" w:cs="Arial"/>
        </w:rPr>
        <w:t xml:space="preserve">Sarah Kissack (SK), </w:t>
      </w:r>
    </w:p>
    <w:p w14:paraId="1C2DC8B6" w14:textId="5ECC2B47" w:rsidR="00146F3E" w:rsidRPr="005E01D1" w:rsidRDefault="007A0FCD" w:rsidP="007A0FCD">
      <w:pPr>
        <w:ind w:left="1440" w:firstLine="720"/>
        <w:rPr>
          <w:rFonts w:ascii="Arial" w:hAnsi="Arial" w:cs="Arial"/>
        </w:rPr>
      </w:pPr>
      <w:r w:rsidRPr="005E01D1">
        <w:rPr>
          <w:rFonts w:ascii="Arial" w:hAnsi="Arial" w:cs="Arial"/>
        </w:rPr>
        <w:t xml:space="preserve">Oliver Middleton (OM) </w:t>
      </w:r>
    </w:p>
    <w:p w14:paraId="424D2598" w14:textId="5893C6E5" w:rsidR="0092561E" w:rsidRPr="005E01D1" w:rsidRDefault="0092561E" w:rsidP="0092561E">
      <w:pPr>
        <w:rPr>
          <w:rFonts w:ascii="Arial" w:hAnsi="Arial" w:cs="Arial"/>
        </w:rPr>
      </w:pPr>
      <w:r w:rsidRPr="005E01D1">
        <w:rPr>
          <w:rFonts w:ascii="Arial" w:hAnsi="Arial" w:cs="Arial"/>
        </w:rPr>
        <w:tab/>
      </w:r>
      <w:r w:rsidRPr="005E01D1">
        <w:rPr>
          <w:rFonts w:ascii="Arial" w:hAnsi="Arial" w:cs="Arial"/>
        </w:rPr>
        <w:tab/>
      </w:r>
      <w:r w:rsidRPr="005E01D1">
        <w:rPr>
          <w:rFonts w:ascii="Arial" w:hAnsi="Arial" w:cs="Arial"/>
        </w:rPr>
        <w:tab/>
        <w:t>Victoria Nellis</w:t>
      </w:r>
      <w:r w:rsidR="005447B1" w:rsidRPr="005E01D1">
        <w:rPr>
          <w:rFonts w:ascii="Arial" w:hAnsi="Arial" w:cs="Arial"/>
        </w:rPr>
        <w:t xml:space="preserve"> (VN)</w:t>
      </w:r>
    </w:p>
    <w:p w14:paraId="53968F50" w14:textId="27723C8F" w:rsidR="0092561E" w:rsidRPr="005E01D1" w:rsidRDefault="00822BE1" w:rsidP="005447B1">
      <w:pPr>
        <w:ind w:left="1440" w:firstLine="720"/>
        <w:rPr>
          <w:rFonts w:ascii="Arial" w:hAnsi="Arial" w:cs="Arial"/>
        </w:rPr>
      </w:pPr>
      <w:r w:rsidRPr="005E01D1">
        <w:rPr>
          <w:rFonts w:ascii="Arial" w:hAnsi="Arial" w:cs="Arial"/>
        </w:rPr>
        <w:t>Nessan Quiery</w:t>
      </w:r>
      <w:r w:rsidR="005447B1" w:rsidRPr="005E01D1">
        <w:rPr>
          <w:rFonts w:ascii="Arial" w:hAnsi="Arial" w:cs="Arial"/>
        </w:rPr>
        <w:t xml:space="preserve"> – School Business </w:t>
      </w:r>
      <w:r w:rsidR="000A6ADC" w:rsidRPr="005E01D1">
        <w:rPr>
          <w:rFonts w:ascii="Arial" w:hAnsi="Arial" w:cs="Arial"/>
        </w:rPr>
        <w:t>Manager</w:t>
      </w:r>
    </w:p>
    <w:p w14:paraId="1A334A5B" w14:textId="7DEF0DBE" w:rsidR="00291DA2" w:rsidRPr="005E01D1" w:rsidRDefault="00291DA2" w:rsidP="00C451C6">
      <w:pPr>
        <w:ind w:left="1440" w:firstLine="720"/>
        <w:rPr>
          <w:rFonts w:ascii="Arial" w:hAnsi="Arial" w:cs="Arial"/>
        </w:rPr>
      </w:pPr>
      <w:r w:rsidRPr="005E01D1">
        <w:rPr>
          <w:rFonts w:ascii="Arial" w:hAnsi="Arial" w:cs="Arial"/>
        </w:rPr>
        <w:t>Harry Vigus (HV)</w:t>
      </w:r>
    </w:p>
    <w:p w14:paraId="1A8B7966" w14:textId="50A51786" w:rsidR="00CB09B1" w:rsidRPr="005E01D1" w:rsidRDefault="00CB09B1" w:rsidP="00F75998">
      <w:pPr>
        <w:ind w:left="1440" w:firstLine="720"/>
        <w:rPr>
          <w:rFonts w:ascii="Arial" w:hAnsi="Arial" w:cs="Arial"/>
        </w:rPr>
      </w:pPr>
      <w:r w:rsidRPr="005E01D1">
        <w:rPr>
          <w:rFonts w:ascii="Arial" w:hAnsi="Arial" w:cs="Arial"/>
        </w:rPr>
        <w:t>Sheilla Patel – Deputy Headteacher</w:t>
      </w:r>
    </w:p>
    <w:p w14:paraId="604CEB95" w14:textId="77777777" w:rsidR="005E01D1" w:rsidRPr="005E01D1" w:rsidRDefault="005E01D1" w:rsidP="005E01D1">
      <w:pPr>
        <w:ind w:left="1440" w:firstLine="720"/>
        <w:rPr>
          <w:rFonts w:ascii="Arial" w:hAnsi="Arial" w:cs="Arial"/>
        </w:rPr>
      </w:pPr>
      <w:r w:rsidRPr="005E01D1">
        <w:rPr>
          <w:rFonts w:ascii="Arial" w:hAnsi="Arial" w:cs="Arial"/>
        </w:rPr>
        <w:t xml:space="preserve">Nicole Edwards (NE), </w:t>
      </w:r>
    </w:p>
    <w:p w14:paraId="6C7381C7" w14:textId="22CE7796" w:rsidR="005E01D1" w:rsidRPr="005E01D1" w:rsidRDefault="005E01D1" w:rsidP="005E01D1">
      <w:pPr>
        <w:ind w:left="1440" w:firstLine="720"/>
        <w:rPr>
          <w:rFonts w:ascii="Arial" w:hAnsi="Arial" w:cs="Arial"/>
        </w:rPr>
      </w:pPr>
      <w:r w:rsidRPr="005E01D1">
        <w:rPr>
          <w:rFonts w:ascii="Arial" w:hAnsi="Arial" w:cs="Arial"/>
        </w:rPr>
        <w:t>Paul Walters (PW)</w:t>
      </w:r>
    </w:p>
    <w:p w14:paraId="57C55424" w14:textId="01F699B6" w:rsidR="00B716CE" w:rsidRPr="005E01D1" w:rsidRDefault="005E01D1" w:rsidP="005E01D1">
      <w:pPr>
        <w:ind w:left="1440" w:firstLine="720"/>
        <w:rPr>
          <w:rFonts w:ascii="Arial" w:hAnsi="Arial" w:cs="Arial"/>
        </w:rPr>
      </w:pPr>
      <w:r w:rsidRPr="005E01D1">
        <w:rPr>
          <w:rFonts w:ascii="Arial" w:hAnsi="Arial" w:cs="Arial"/>
        </w:rPr>
        <w:t>Pierre Vero (PV)</w:t>
      </w:r>
    </w:p>
    <w:p w14:paraId="31F836A8" w14:textId="77777777" w:rsidR="005E01D1" w:rsidRPr="005E01D1" w:rsidRDefault="005E01D1" w:rsidP="005E01D1">
      <w:pPr>
        <w:rPr>
          <w:rFonts w:ascii="Arial" w:hAnsi="Arial" w:cs="Arial"/>
          <w:b/>
          <w:bCs/>
        </w:rPr>
      </w:pPr>
    </w:p>
    <w:p w14:paraId="4AE2EDBE" w14:textId="3063B698" w:rsidR="00B716CE" w:rsidRPr="005E01D1" w:rsidRDefault="00CC1FAC" w:rsidP="00B716CE">
      <w:pPr>
        <w:rPr>
          <w:rFonts w:ascii="Arial" w:hAnsi="Arial" w:cs="Arial"/>
        </w:rPr>
      </w:pPr>
      <w:r w:rsidRPr="005E01D1">
        <w:rPr>
          <w:rFonts w:ascii="Arial" w:hAnsi="Arial" w:cs="Arial"/>
          <w:b/>
          <w:bCs/>
        </w:rPr>
        <w:t>APOLOGIES:</w:t>
      </w:r>
      <w:r w:rsidR="00B15979" w:rsidRPr="005E01D1">
        <w:rPr>
          <w:rFonts w:ascii="Arial" w:hAnsi="Arial" w:cs="Arial"/>
        </w:rPr>
        <w:t xml:space="preserve"> </w:t>
      </w:r>
      <w:r w:rsidR="00B15979" w:rsidRPr="005E01D1">
        <w:rPr>
          <w:rFonts w:ascii="Arial" w:hAnsi="Arial" w:cs="Arial"/>
        </w:rPr>
        <w:tab/>
      </w:r>
      <w:r w:rsidR="005E01D1" w:rsidRPr="005E01D1">
        <w:rPr>
          <w:rFonts w:ascii="Arial" w:hAnsi="Arial" w:cs="Arial"/>
        </w:rPr>
        <w:t>Kendya Goodman (KG)</w:t>
      </w:r>
      <w:r w:rsidR="005E01D1">
        <w:rPr>
          <w:rFonts w:ascii="Arial" w:hAnsi="Arial" w:cs="Arial"/>
        </w:rPr>
        <w:t xml:space="preserve"> &amp;</w:t>
      </w:r>
      <w:r w:rsidR="005E01D1" w:rsidRPr="005E01D1">
        <w:rPr>
          <w:rFonts w:ascii="Arial" w:hAnsi="Arial" w:cs="Arial"/>
        </w:rPr>
        <w:t>Stephanie Calhoun (SC)</w:t>
      </w:r>
    </w:p>
    <w:p w14:paraId="74516487" w14:textId="2EE6D5C1" w:rsidR="00092ECB" w:rsidRPr="005E01D1" w:rsidRDefault="00092ECB" w:rsidP="00624377">
      <w:pPr>
        <w:rPr>
          <w:rFonts w:ascii="Arial" w:hAnsi="Arial" w:cs="Arial"/>
        </w:rPr>
      </w:pPr>
    </w:p>
    <w:p w14:paraId="20DC8A7A" w14:textId="1040AA08" w:rsidR="00624377" w:rsidRPr="002113F5" w:rsidRDefault="00E04678" w:rsidP="00146F3E">
      <w:pPr>
        <w:ind w:left="2160" w:hanging="2160"/>
        <w:rPr>
          <w:rFonts w:ascii="Arial" w:hAnsi="Arial" w:cs="Arial"/>
          <w:i/>
          <w:iCs/>
        </w:rPr>
      </w:pPr>
      <w:r w:rsidRPr="005E01D1">
        <w:rPr>
          <w:rFonts w:ascii="Arial" w:hAnsi="Arial" w:cs="Arial"/>
          <w:b/>
          <w:bCs/>
        </w:rPr>
        <w:t>ATTENDING</w:t>
      </w:r>
      <w:r w:rsidR="00092ECB" w:rsidRPr="005E01D1">
        <w:rPr>
          <w:rFonts w:ascii="Arial" w:hAnsi="Arial" w:cs="Arial"/>
          <w:b/>
          <w:bCs/>
        </w:rPr>
        <w:t>:</w:t>
      </w:r>
      <w:r w:rsidR="00092ECB" w:rsidRPr="005E01D1">
        <w:rPr>
          <w:rFonts w:ascii="Arial" w:hAnsi="Arial" w:cs="Arial"/>
          <w:b/>
          <w:bCs/>
        </w:rPr>
        <w:tab/>
      </w:r>
      <w:r w:rsidR="00B15979" w:rsidRPr="005E01D1">
        <w:rPr>
          <w:rFonts w:ascii="Arial" w:hAnsi="Arial" w:cs="Arial"/>
        </w:rPr>
        <w:t xml:space="preserve">Stacey Fountain </w:t>
      </w:r>
      <w:r w:rsidR="00E656F1" w:rsidRPr="005E01D1">
        <w:rPr>
          <w:rFonts w:ascii="Arial" w:hAnsi="Arial" w:cs="Arial"/>
        </w:rPr>
        <w:t xml:space="preserve">- </w:t>
      </w:r>
      <w:r w:rsidR="00B15979" w:rsidRPr="005E01D1">
        <w:rPr>
          <w:rFonts w:ascii="Arial" w:hAnsi="Arial" w:cs="Arial"/>
        </w:rPr>
        <w:t>Judicium Education Clerking Profession</w:t>
      </w:r>
      <w:r w:rsidR="00822BE1" w:rsidRPr="005E01D1">
        <w:rPr>
          <w:rFonts w:ascii="Arial" w:hAnsi="Arial" w:cs="Arial"/>
        </w:rPr>
        <w:t>al</w:t>
      </w:r>
    </w:p>
    <w:p w14:paraId="056B0982" w14:textId="76587160" w:rsidR="00ED227B" w:rsidRPr="002113F5" w:rsidRDefault="00ED227B" w:rsidP="00624377">
      <w:pPr>
        <w:rPr>
          <w:rFonts w:ascii="Arial" w:hAnsi="Arial" w:cs="Arial"/>
          <w:i/>
          <w:iCs/>
        </w:rPr>
      </w:pPr>
    </w:p>
    <w:p w14:paraId="2EC4301D" w14:textId="23A4ED34" w:rsidR="0082569E" w:rsidRPr="000A6ADC" w:rsidRDefault="00B15979" w:rsidP="00092ECB">
      <w:pPr>
        <w:rPr>
          <w:rFonts w:ascii="Arial" w:hAnsi="Arial" w:cs="Arial"/>
          <w:iCs/>
        </w:rPr>
      </w:pPr>
      <w:r w:rsidRPr="002113F5">
        <w:rPr>
          <w:rFonts w:ascii="Arial" w:hAnsi="Arial" w:cs="Arial"/>
          <w:b/>
          <w:bCs/>
          <w:iCs/>
        </w:rPr>
        <w:t>QUORUM</w:t>
      </w:r>
      <w:r w:rsidRPr="002113F5">
        <w:rPr>
          <w:rFonts w:ascii="Arial" w:hAnsi="Arial" w:cs="Arial"/>
          <w:iCs/>
        </w:rPr>
        <w:t>:</w:t>
      </w:r>
      <w:r w:rsidRPr="002113F5">
        <w:rPr>
          <w:rFonts w:ascii="Arial" w:hAnsi="Arial" w:cs="Arial"/>
          <w:iCs/>
        </w:rPr>
        <w:tab/>
      </w:r>
      <w:r w:rsidRPr="002113F5">
        <w:rPr>
          <w:rFonts w:ascii="Arial" w:hAnsi="Arial" w:cs="Arial"/>
          <w:iCs/>
        </w:rPr>
        <w:tab/>
        <w:t>50% of all filled positions</w:t>
      </w:r>
    </w:p>
    <w:p w14:paraId="3A7FAC2C" w14:textId="18517C21" w:rsidR="00B92593" w:rsidRPr="00D8116A" w:rsidRDefault="00E1754D" w:rsidP="00D65C9F">
      <w:pPr>
        <w:rPr>
          <w:rFonts w:ascii="Arial" w:hAnsi="Arial" w:cs="Arial"/>
        </w:rPr>
      </w:pPr>
      <w:r w:rsidRPr="00D8116A">
        <w:rPr>
          <w:rFonts w:ascii="Arial" w:hAnsi="Arial" w:cs="Arial"/>
          <w:noProof/>
          <w:lang w:eastAsia="en-GB"/>
        </w:rPr>
        <mc:AlternateContent>
          <mc:Choice Requires="wps">
            <w:drawing>
              <wp:anchor distT="0" distB="0" distL="114300" distR="114300" simplePos="0" relativeHeight="251659264" behindDoc="0" locked="0" layoutInCell="1" allowOverlap="1" wp14:anchorId="49A501A3" wp14:editId="1A58B73A">
                <wp:simplePos x="0" y="0"/>
                <wp:positionH relativeFrom="column">
                  <wp:posOffset>-226060</wp:posOffset>
                </wp:positionH>
                <wp:positionV relativeFrom="paragraph">
                  <wp:posOffset>196215</wp:posOffset>
                </wp:positionV>
                <wp:extent cx="6115050" cy="1393190"/>
                <wp:effectExtent l="0" t="0" r="19050" b="1651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39319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03E3CE6A" w14:textId="77777777" w:rsidR="00276534" w:rsidRPr="00276534" w:rsidRDefault="00276534" w:rsidP="00276534">
                            <w:pPr>
                              <w:rPr>
                                <w:rFonts w:ascii="Century Gothic" w:hAnsi="Century Gothic"/>
                                <w:sz w:val="16"/>
                                <w:szCs w:val="16"/>
                              </w:rPr>
                            </w:pPr>
                            <w:r w:rsidRPr="00276534">
                              <w:rPr>
                                <w:rFonts w:ascii="Century Gothic" w:hAnsi="Century Gothic"/>
                                <w:sz w:val="16"/>
                                <w:szCs w:val="16"/>
                              </w:rPr>
                              <w:t>The use of the term Governor for this purpose refers to, but is not limited to; Governors, Trustees, Directors and Members.</w:t>
                            </w:r>
                          </w:p>
                          <w:p w14:paraId="6407BD01" w14:textId="0078F395" w:rsidR="005F5B2A" w:rsidRPr="00276534" w:rsidRDefault="005F5B2A" w:rsidP="005F5B2A">
                            <w:pPr>
                              <w:widowControl w:val="0"/>
                              <w:autoSpaceDE w:val="0"/>
                              <w:autoSpaceDN w:val="0"/>
                              <w:adjustRightInd w:val="0"/>
                              <w:rPr>
                                <w:rFonts w:ascii="Century Gothic" w:hAnsi="Century Gothic"/>
                                <w:sz w:val="16"/>
                                <w:szCs w:val="16"/>
                              </w:rPr>
                            </w:pPr>
                            <w:r w:rsidRPr="00D90C81">
                              <w:rPr>
                                <w:rFonts w:ascii="Century Gothic" w:hAnsi="Century Gothic"/>
                                <w:sz w:val="16"/>
                                <w:szCs w:val="16"/>
                              </w:rPr>
                              <w:t>The Code of Conduct for Governors requires governors to be honest and open with regard to conflicts of interest (either real or perceived).  Governors must not use their position for personal gain in business, political or social relationships. Therefore, a governor who has, or may be perceived to have, such a personal interest in a particular matter under consideration should declare that interest, withdraw from all discussions relating to it and take no part in any vote on such matter.</w:t>
                            </w:r>
                          </w:p>
                          <w:p w14:paraId="17EACA8C" w14:textId="77777777" w:rsidR="005F5B2A" w:rsidRPr="00D90C81" w:rsidRDefault="005F5B2A" w:rsidP="005F5B2A">
                            <w:pPr>
                              <w:widowControl w:val="0"/>
                              <w:autoSpaceDE w:val="0"/>
                              <w:autoSpaceDN w:val="0"/>
                              <w:adjustRightInd w:val="0"/>
                              <w:rPr>
                                <w:rFonts w:ascii="Century Gothic" w:hAnsi="Century Gothic"/>
                                <w:sz w:val="16"/>
                                <w:szCs w:val="16"/>
                              </w:rPr>
                            </w:pPr>
                            <w:r w:rsidRPr="00D90C81">
                              <w:rPr>
                                <w:rFonts w:ascii="Century Gothic" w:hAnsi="Century Gothic"/>
                                <w:sz w:val="16"/>
                                <w:szCs w:val="16"/>
                              </w:rPr>
                              <w:t>Items marked * are those in which a majority of Governors may have an interest because of some shared attribute. When considering these items, Governors should aim to achieve a balanced view, paying particular attention to the sources of information and advice, and remind themselves of their duties as governors and to act in the public interest.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501A3" id="_x0000_t202" coordsize="21600,21600" o:spt="202" path="m,l,21600r21600,l21600,xe">
                <v:stroke joinstyle="miter"/>
                <v:path gradientshapeok="t" o:connecttype="rect"/>
              </v:shapetype>
              <v:shape id="Text Box 4" o:spid="_x0000_s1026" type="#_x0000_t202" style="position:absolute;margin-left:-17.8pt;margin-top:15.45pt;width:481.5pt;height:10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" filled="f">
                <v:textbox inset=",7.2pt,,7.2pt">
                  <w:txbxContent>
                    <w:p w14:paraId="03E3CE6A" w14:textId="77777777" w:rsidR="00276534" w:rsidRPr="00276534" w:rsidRDefault="00276534" w:rsidP="00276534">
                      <w:pPr>
                        <w:rPr>
                          <w:rFonts w:ascii="Century Gothic" w:hAnsi="Century Gothic"/>
                          <w:sz w:val="16"/>
                          <w:szCs w:val="16"/>
                        </w:rPr>
                      </w:pPr>
                      <w:r w:rsidRPr="00276534">
                        <w:rPr>
                          <w:rFonts w:ascii="Century Gothic" w:hAnsi="Century Gothic"/>
                          <w:sz w:val="16"/>
                          <w:szCs w:val="16"/>
                        </w:rPr>
                        <w:t>The use of the term Governor for this purpose refers to, but is not limited to; Governors, Trustees, Directors and Members.</w:t>
                      </w:r>
                    </w:p>
                    <w:p w14:paraId="6407BD01" w14:textId="0078F395" w:rsidR="005F5B2A" w:rsidRPr="00276534" w:rsidRDefault="005F5B2A" w:rsidP="005F5B2A">
                      <w:pPr>
                        <w:widowControl w:val="0"/>
                        <w:autoSpaceDE w:val="0"/>
                        <w:autoSpaceDN w:val="0"/>
                        <w:adjustRightInd w:val="0"/>
                        <w:rPr>
                          <w:rFonts w:ascii="Century Gothic" w:hAnsi="Century Gothic"/>
                          <w:sz w:val="16"/>
                          <w:szCs w:val="16"/>
                        </w:rPr>
                      </w:pPr>
                      <w:r w:rsidRPr="00D90C81">
                        <w:rPr>
                          <w:rFonts w:ascii="Century Gothic" w:hAnsi="Century Gothic"/>
                          <w:sz w:val="16"/>
                          <w:szCs w:val="16"/>
                        </w:rPr>
                        <w:t>The Code of Conduct for Governors requires governors to be honest and open with regard to conflicts of interest (either real or perceived).  Governors must not use their position for personal gain in business, political or social relationships. Therefore, a governor who has, or may be perceived to have, such a personal interest in a particular matter under consideration should declare that interest, withdraw from all discussions relating to it and take no part in any vote on such matter.</w:t>
                      </w:r>
                    </w:p>
                    <w:p w14:paraId="17EACA8C" w14:textId="77777777" w:rsidR="005F5B2A" w:rsidRPr="00D90C81" w:rsidRDefault="005F5B2A" w:rsidP="005F5B2A">
                      <w:pPr>
                        <w:widowControl w:val="0"/>
                        <w:autoSpaceDE w:val="0"/>
                        <w:autoSpaceDN w:val="0"/>
                        <w:adjustRightInd w:val="0"/>
                        <w:rPr>
                          <w:rFonts w:ascii="Century Gothic" w:hAnsi="Century Gothic"/>
                          <w:sz w:val="16"/>
                          <w:szCs w:val="16"/>
                        </w:rPr>
                      </w:pPr>
                      <w:r w:rsidRPr="00D90C81">
                        <w:rPr>
                          <w:rFonts w:ascii="Century Gothic" w:hAnsi="Century Gothic"/>
                          <w:sz w:val="16"/>
                          <w:szCs w:val="16"/>
                        </w:rPr>
                        <w:t>Items marked * are those in which a majority of Governors may have an interest because of some shared attribute. When considering these items, Governors should aim to achieve a balanced view, paying particular attention to the sources of information and advice, and remind themselves of their duties as governors and to act in the public interest.</w:t>
                      </w:r>
                    </w:p>
                  </w:txbxContent>
                </v:textbox>
                <w10:wrap type="square"/>
              </v:shape>
            </w:pict>
          </mc:Fallback>
        </mc:AlternateContent>
      </w:r>
    </w:p>
    <w:p w14:paraId="270E51BB" w14:textId="6B623C10" w:rsidR="005D5A12" w:rsidRPr="000B3D81" w:rsidRDefault="005D5A12" w:rsidP="005F5B2A">
      <w:pPr>
        <w:rPr>
          <w:rFonts w:ascii="Arial" w:hAnsi="Arial" w:cs="Arial"/>
        </w:rPr>
      </w:pPr>
    </w:p>
    <w:tbl>
      <w:tblPr>
        <w:tblStyle w:val="TableGrid"/>
        <w:tblW w:w="9787" w:type="dxa"/>
        <w:jc w:val="center"/>
        <w:tblLook w:val="04A0" w:firstRow="1" w:lastRow="0" w:firstColumn="1" w:lastColumn="0" w:noHBand="0" w:noVBand="1"/>
      </w:tblPr>
      <w:tblGrid>
        <w:gridCol w:w="846"/>
        <w:gridCol w:w="8941"/>
      </w:tblGrid>
      <w:tr w:rsidR="00D01947" w:rsidRPr="000B3D81" w14:paraId="15AD7A55" w14:textId="77777777" w:rsidTr="0088200F">
        <w:trPr>
          <w:jc w:val="center"/>
        </w:trPr>
        <w:tc>
          <w:tcPr>
            <w:tcW w:w="846" w:type="dxa"/>
          </w:tcPr>
          <w:p w14:paraId="13280678" w14:textId="77777777" w:rsidR="005D5A12" w:rsidRPr="00CB413B" w:rsidRDefault="005D5A12" w:rsidP="0088200F">
            <w:pPr>
              <w:rPr>
                <w:rFonts w:ascii="Arial" w:hAnsi="Arial" w:cs="Arial"/>
                <w:b/>
              </w:rPr>
            </w:pPr>
            <w:r w:rsidRPr="00CB413B">
              <w:rPr>
                <w:rFonts w:ascii="Arial" w:hAnsi="Arial" w:cs="Arial"/>
                <w:b/>
              </w:rPr>
              <w:t xml:space="preserve">Item </w:t>
            </w:r>
          </w:p>
        </w:tc>
        <w:tc>
          <w:tcPr>
            <w:tcW w:w="8941" w:type="dxa"/>
          </w:tcPr>
          <w:p w14:paraId="018CE803" w14:textId="77777777" w:rsidR="005D5A12" w:rsidRPr="00CB413B" w:rsidRDefault="005D5A12" w:rsidP="0088200F">
            <w:pPr>
              <w:rPr>
                <w:rFonts w:ascii="Arial" w:hAnsi="Arial" w:cs="Arial"/>
                <w:b/>
              </w:rPr>
            </w:pPr>
          </w:p>
        </w:tc>
      </w:tr>
      <w:tr w:rsidR="00D01947" w:rsidRPr="000B3D81" w14:paraId="647277D8" w14:textId="77777777" w:rsidTr="0088200F">
        <w:trPr>
          <w:jc w:val="center"/>
        </w:trPr>
        <w:tc>
          <w:tcPr>
            <w:tcW w:w="846" w:type="dxa"/>
          </w:tcPr>
          <w:p w14:paraId="3B3ACE0C" w14:textId="613097D5" w:rsidR="005D5A12" w:rsidRPr="00CB413B" w:rsidRDefault="0026346C" w:rsidP="0088200F">
            <w:pPr>
              <w:rPr>
                <w:rFonts w:ascii="Arial" w:hAnsi="Arial" w:cs="Arial"/>
              </w:rPr>
            </w:pPr>
            <w:r w:rsidRPr="00CB413B">
              <w:rPr>
                <w:rFonts w:ascii="Arial" w:hAnsi="Arial" w:cs="Arial"/>
              </w:rPr>
              <w:t>1</w:t>
            </w:r>
          </w:p>
        </w:tc>
        <w:tc>
          <w:tcPr>
            <w:tcW w:w="8941" w:type="dxa"/>
          </w:tcPr>
          <w:p w14:paraId="59FF660E" w14:textId="727CF601" w:rsidR="005D5A12" w:rsidRPr="00CB413B" w:rsidRDefault="005D5A12" w:rsidP="0088200F">
            <w:pPr>
              <w:rPr>
                <w:rFonts w:ascii="Arial" w:hAnsi="Arial" w:cs="Arial"/>
                <w:b/>
              </w:rPr>
            </w:pPr>
            <w:r w:rsidRPr="00CB413B">
              <w:rPr>
                <w:rFonts w:ascii="Arial" w:hAnsi="Arial" w:cs="Arial"/>
                <w:b/>
              </w:rPr>
              <w:t xml:space="preserve">Welcome and </w:t>
            </w:r>
            <w:r w:rsidR="00CD5410" w:rsidRPr="00CB413B">
              <w:rPr>
                <w:rFonts w:ascii="Arial" w:hAnsi="Arial" w:cs="Arial"/>
                <w:b/>
              </w:rPr>
              <w:t>Introductions</w:t>
            </w:r>
            <w:r w:rsidRPr="00CB413B">
              <w:rPr>
                <w:rFonts w:ascii="Arial" w:hAnsi="Arial" w:cs="Arial"/>
                <w:b/>
              </w:rPr>
              <w:t>:</w:t>
            </w:r>
          </w:p>
          <w:p w14:paraId="70FD900D" w14:textId="709D68A1" w:rsidR="00B15979" w:rsidRPr="00CB413B" w:rsidRDefault="00B15979" w:rsidP="0088200F">
            <w:pPr>
              <w:rPr>
                <w:rFonts w:ascii="Arial" w:hAnsi="Arial" w:cs="Arial"/>
                <w:bCs/>
              </w:rPr>
            </w:pPr>
            <w:r w:rsidRPr="00CB413B">
              <w:rPr>
                <w:rFonts w:ascii="Arial" w:hAnsi="Arial" w:cs="Arial"/>
                <w:bCs/>
              </w:rPr>
              <w:t>The meeting commenced at 8.</w:t>
            </w:r>
            <w:r w:rsidR="000B3D81" w:rsidRPr="00CB413B">
              <w:rPr>
                <w:rFonts w:ascii="Arial" w:hAnsi="Arial" w:cs="Arial"/>
                <w:bCs/>
              </w:rPr>
              <w:t>0</w:t>
            </w:r>
            <w:r w:rsidR="00CB413B">
              <w:rPr>
                <w:rFonts w:ascii="Arial" w:hAnsi="Arial" w:cs="Arial"/>
                <w:bCs/>
              </w:rPr>
              <w:t>3</w:t>
            </w:r>
            <w:r w:rsidR="000B3D81" w:rsidRPr="00CB413B">
              <w:rPr>
                <w:rFonts w:ascii="Arial" w:hAnsi="Arial" w:cs="Arial"/>
                <w:bCs/>
              </w:rPr>
              <w:t xml:space="preserve"> </w:t>
            </w:r>
            <w:r w:rsidRPr="00CB413B">
              <w:rPr>
                <w:rFonts w:ascii="Arial" w:hAnsi="Arial" w:cs="Arial"/>
                <w:bCs/>
              </w:rPr>
              <w:t xml:space="preserve">am. </w:t>
            </w:r>
          </w:p>
          <w:p w14:paraId="2D81B7BC" w14:textId="092D1B10" w:rsidR="00574872" w:rsidRPr="00CB413B" w:rsidRDefault="005D5A12" w:rsidP="006D6C3A">
            <w:pPr>
              <w:rPr>
                <w:rFonts w:ascii="Arial" w:hAnsi="Arial" w:cs="Arial"/>
              </w:rPr>
            </w:pPr>
            <w:r w:rsidRPr="00CB413B">
              <w:rPr>
                <w:rFonts w:ascii="Arial" w:hAnsi="Arial" w:cs="Arial"/>
              </w:rPr>
              <w:t>Those present were welcomed</w:t>
            </w:r>
            <w:r w:rsidR="006D6C3A" w:rsidRPr="00CB413B">
              <w:rPr>
                <w:rFonts w:ascii="Arial" w:hAnsi="Arial" w:cs="Arial"/>
              </w:rPr>
              <w:t xml:space="preserve"> by the Chair.</w:t>
            </w:r>
          </w:p>
        </w:tc>
      </w:tr>
      <w:tr w:rsidR="00D01947" w:rsidRPr="000B3D81" w14:paraId="7BBC7F83" w14:textId="77777777" w:rsidTr="000B3D81">
        <w:trPr>
          <w:trHeight w:val="2400"/>
          <w:jc w:val="center"/>
        </w:trPr>
        <w:tc>
          <w:tcPr>
            <w:tcW w:w="846" w:type="dxa"/>
          </w:tcPr>
          <w:p w14:paraId="5B795BEE" w14:textId="05401911" w:rsidR="00CC1FAC" w:rsidRPr="00CB413B" w:rsidRDefault="005D5A12" w:rsidP="0088200F">
            <w:pPr>
              <w:rPr>
                <w:rFonts w:ascii="Arial" w:hAnsi="Arial" w:cs="Arial"/>
              </w:rPr>
            </w:pPr>
            <w:r w:rsidRPr="00CB413B">
              <w:rPr>
                <w:rFonts w:ascii="Arial" w:hAnsi="Arial" w:cs="Arial"/>
              </w:rPr>
              <w:lastRenderedPageBreak/>
              <w:t>2</w:t>
            </w:r>
          </w:p>
          <w:p w14:paraId="7EFFED13" w14:textId="1E3FB85B" w:rsidR="00CC1FAC" w:rsidRPr="00CB413B" w:rsidRDefault="00CC1FAC" w:rsidP="0088200F">
            <w:pPr>
              <w:rPr>
                <w:rFonts w:ascii="Arial" w:hAnsi="Arial" w:cs="Arial"/>
              </w:rPr>
            </w:pPr>
            <w:r w:rsidRPr="00CB413B">
              <w:rPr>
                <w:rFonts w:ascii="Arial" w:hAnsi="Arial" w:cs="Arial"/>
              </w:rPr>
              <w:t>2.</w:t>
            </w:r>
            <w:r w:rsidR="000E44A6" w:rsidRPr="00CB413B">
              <w:rPr>
                <w:rFonts w:ascii="Arial" w:hAnsi="Arial" w:cs="Arial"/>
              </w:rPr>
              <w:t>1</w:t>
            </w:r>
          </w:p>
          <w:p w14:paraId="78033073" w14:textId="77777777" w:rsidR="00CC1FAC" w:rsidRPr="00CB413B" w:rsidRDefault="00CC1FAC" w:rsidP="0088200F">
            <w:pPr>
              <w:rPr>
                <w:rFonts w:ascii="Arial" w:hAnsi="Arial" w:cs="Arial"/>
              </w:rPr>
            </w:pPr>
          </w:p>
          <w:p w14:paraId="39368825" w14:textId="27DE0126" w:rsidR="008E3A09" w:rsidRPr="00CB413B" w:rsidRDefault="00CC1FAC" w:rsidP="00942C52">
            <w:pPr>
              <w:rPr>
                <w:rFonts w:ascii="Arial" w:hAnsi="Arial" w:cs="Arial"/>
              </w:rPr>
            </w:pPr>
            <w:r w:rsidRPr="00CB413B">
              <w:rPr>
                <w:rFonts w:ascii="Arial" w:hAnsi="Arial" w:cs="Arial"/>
              </w:rPr>
              <w:t>2.</w:t>
            </w:r>
            <w:r w:rsidR="000E44A6" w:rsidRPr="00CB413B">
              <w:rPr>
                <w:rFonts w:ascii="Arial" w:hAnsi="Arial" w:cs="Arial"/>
              </w:rPr>
              <w:t>2</w:t>
            </w:r>
          </w:p>
          <w:p w14:paraId="7C2E5A2A" w14:textId="3E092CD0" w:rsidR="00B15979" w:rsidRPr="00CB413B" w:rsidRDefault="00CC1FAC" w:rsidP="00942C52">
            <w:pPr>
              <w:rPr>
                <w:rFonts w:ascii="Arial" w:hAnsi="Arial" w:cs="Arial"/>
              </w:rPr>
            </w:pPr>
            <w:r w:rsidRPr="00CB413B">
              <w:rPr>
                <w:rFonts w:ascii="Arial" w:hAnsi="Arial" w:cs="Arial"/>
              </w:rPr>
              <w:t>2.3</w:t>
            </w:r>
          </w:p>
          <w:p w14:paraId="2BB219DB" w14:textId="77777777" w:rsidR="00CF6231" w:rsidRPr="00CB413B" w:rsidRDefault="00CF6231" w:rsidP="00942C52">
            <w:pPr>
              <w:rPr>
                <w:rFonts w:ascii="Arial" w:hAnsi="Arial" w:cs="Arial"/>
              </w:rPr>
            </w:pPr>
          </w:p>
          <w:p w14:paraId="27A1450F" w14:textId="2DECD2EC" w:rsidR="00D95CE2" w:rsidRPr="00CB413B" w:rsidRDefault="00CF6231" w:rsidP="00942C52">
            <w:pPr>
              <w:rPr>
                <w:rFonts w:ascii="Arial" w:hAnsi="Arial" w:cs="Arial"/>
              </w:rPr>
            </w:pPr>
            <w:r w:rsidRPr="00CB413B">
              <w:rPr>
                <w:rFonts w:ascii="Arial" w:hAnsi="Arial" w:cs="Arial"/>
              </w:rPr>
              <w:t>2.4</w:t>
            </w:r>
          </w:p>
          <w:p w14:paraId="166C7D6D" w14:textId="2FACE86D" w:rsidR="00E53FBA" w:rsidRPr="00CB413B" w:rsidRDefault="00E53FBA" w:rsidP="00F52E65">
            <w:pPr>
              <w:rPr>
                <w:rFonts w:ascii="Arial" w:hAnsi="Arial" w:cs="Arial"/>
              </w:rPr>
            </w:pPr>
          </w:p>
        </w:tc>
        <w:tc>
          <w:tcPr>
            <w:tcW w:w="8941" w:type="dxa"/>
          </w:tcPr>
          <w:p w14:paraId="63B3AF0A" w14:textId="77777777" w:rsidR="006D6C3A" w:rsidRPr="00CB413B" w:rsidRDefault="006D6C3A" w:rsidP="00CC1FAC">
            <w:pPr>
              <w:suppressAutoHyphens/>
              <w:rPr>
                <w:rFonts w:ascii="Arial" w:hAnsi="Arial" w:cs="Arial"/>
                <w:b/>
                <w:lang w:eastAsia="ar-SA"/>
              </w:rPr>
            </w:pPr>
            <w:r w:rsidRPr="00CB413B">
              <w:rPr>
                <w:rFonts w:ascii="Arial" w:hAnsi="Arial" w:cs="Arial"/>
                <w:b/>
                <w:lang w:eastAsia="ar-SA"/>
              </w:rPr>
              <w:t>Procedural items:</w:t>
            </w:r>
          </w:p>
          <w:p w14:paraId="18AFA6D0" w14:textId="1B8E2536" w:rsidR="006D6C3A" w:rsidRPr="00CB413B" w:rsidRDefault="006D6C3A" w:rsidP="00CC1FAC">
            <w:pPr>
              <w:suppressAutoHyphens/>
              <w:rPr>
                <w:rFonts w:ascii="Arial" w:hAnsi="Arial" w:cs="Arial"/>
                <w:i/>
                <w:iCs/>
              </w:rPr>
            </w:pPr>
            <w:r w:rsidRPr="00CB413B">
              <w:rPr>
                <w:rFonts w:ascii="Arial" w:hAnsi="Arial" w:cs="Arial"/>
                <w:b/>
                <w:lang w:eastAsia="ar-SA"/>
              </w:rPr>
              <w:t>Apologies for absence</w:t>
            </w:r>
            <w:r w:rsidR="00B15979" w:rsidRPr="00CB413B">
              <w:rPr>
                <w:rFonts w:ascii="Arial" w:hAnsi="Arial" w:cs="Arial"/>
                <w:b/>
                <w:lang w:eastAsia="ar-SA"/>
              </w:rPr>
              <w:t xml:space="preserve"> - </w:t>
            </w:r>
            <w:r w:rsidRPr="00CB413B">
              <w:rPr>
                <w:rFonts w:ascii="Arial" w:hAnsi="Arial" w:cs="Arial"/>
              </w:rPr>
              <w:t xml:space="preserve">Apologies </w:t>
            </w:r>
            <w:r w:rsidR="00FC514E" w:rsidRPr="00CB413B">
              <w:rPr>
                <w:rFonts w:ascii="Arial" w:hAnsi="Arial" w:cs="Arial"/>
              </w:rPr>
              <w:t>for absence as recorded were accepted</w:t>
            </w:r>
            <w:r w:rsidR="00CD5410" w:rsidRPr="00CB413B">
              <w:rPr>
                <w:rFonts w:ascii="Arial" w:hAnsi="Arial" w:cs="Arial"/>
              </w:rPr>
              <w:t xml:space="preserve"> by the Governors.</w:t>
            </w:r>
          </w:p>
          <w:p w14:paraId="185EDCDA" w14:textId="21D30AEF" w:rsidR="006D6C3A" w:rsidRPr="00CB413B" w:rsidRDefault="006D6C3A" w:rsidP="00CC1FAC">
            <w:pPr>
              <w:suppressAutoHyphens/>
              <w:rPr>
                <w:rFonts w:ascii="Arial" w:hAnsi="Arial" w:cs="Arial"/>
                <w:bCs/>
                <w:lang w:eastAsia="ar-SA"/>
              </w:rPr>
            </w:pPr>
            <w:r w:rsidRPr="00CB413B">
              <w:rPr>
                <w:rFonts w:ascii="Arial" w:hAnsi="Arial" w:cs="Arial"/>
                <w:b/>
                <w:lang w:eastAsia="ar-SA"/>
              </w:rPr>
              <w:t>Confirmation of Quorum</w:t>
            </w:r>
            <w:r w:rsidR="00B15979" w:rsidRPr="00CB413B">
              <w:rPr>
                <w:rFonts w:ascii="Arial" w:hAnsi="Arial" w:cs="Arial"/>
                <w:b/>
                <w:lang w:eastAsia="ar-SA"/>
              </w:rPr>
              <w:t xml:space="preserve"> -</w:t>
            </w:r>
            <w:r w:rsidRPr="00CB413B">
              <w:rPr>
                <w:rFonts w:ascii="Arial" w:hAnsi="Arial" w:cs="Arial"/>
                <w:bCs/>
                <w:i/>
                <w:iCs/>
                <w:lang w:eastAsia="ar-SA"/>
              </w:rPr>
              <w:t xml:space="preserve"> </w:t>
            </w:r>
            <w:r w:rsidRPr="00CB413B">
              <w:rPr>
                <w:rFonts w:ascii="Arial" w:hAnsi="Arial" w:cs="Arial"/>
                <w:bCs/>
                <w:lang w:eastAsia="ar-SA"/>
              </w:rPr>
              <w:t>The meeting was confirmed as quorate</w:t>
            </w:r>
            <w:r w:rsidR="00FE3901" w:rsidRPr="00CB413B">
              <w:rPr>
                <w:rFonts w:ascii="Arial" w:hAnsi="Arial" w:cs="Arial"/>
                <w:bCs/>
                <w:lang w:eastAsia="ar-SA"/>
              </w:rPr>
              <w:t>.</w:t>
            </w:r>
          </w:p>
          <w:p w14:paraId="2CD96986" w14:textId="77777777" w:rsidR="00EB6548" w:rsidRPr="00CB413B" w:rsidRDefault="006D6C3A" w:rsidP="00EB6548">
            <w:pPr>
              <w:rPr>
                <w:rFonts w:ascii="Arial" w:hAnsi="Arial" w:cs="Arial"/>
                <w:bCs/>
              </w:rPr>
            </w:pPr>
            <w:r w:rsidRPr="00CB413B">
              <w:rPr>
                <w:rFonts w:ascii="Arial" w:hAnsi="Arial" w:cs="Arial"/>
                <w:b/>
                <w:lang w:eastAsia="ar-SA"/>
              </w:rPr>
              <w:t>Declarations of interest</w:t>
            </w:r>
            <w:r w:rsidR="007F7970" w:rsidRPr="00CB413B">
              <w:rPr>
                <w:rFonts w:ascii="Arial" w:hAnsi="Arial" w:cs="Arial"/>
                <w:b/>
                <w:lang w:eastAsia="ar-SA"/>
              </w:rPr>
              <w:t xml:space="preserve"> for this </w:t>
            </w:r>
            <w:r w:rsidR="00CD5410" w:rsidRPr="00CB413B">
              <w:rPr>
                <w:rFonts w:ascii="Arial" w:hAnsi="Arial" w:cs="Arial"/>
                <w:b/>
                <w:lang w:eastAsia="ar-SA"/>
              </w:rPr>
              <w:t>M</w:t>
            </w:r>
            <w:r w:rsidR="007F7970" w:rsidRPr="00CB413B">
              <w:rPr>
                <w:rFonts w:ascii="Arial" w:hAnsi="Arial" w:cs="Arial"/>
                <w:b/>
                <w:lang w:eastAsia="ar-SA"/>
              </w:rPr>
              <w:t>eeting</w:t>
            </w:r>
            <w:r w:rsidR="00B15979" w:rsidRPr="00CB413B">
              <w:rPr>
                <w:rFonts w:ascii="Arial" w:hAnsi="Arial" w:cs="Arial"/>
                <w:b/>
                <w:lang w:eastAsia="ar-SA"/>
              </w:rPr>
              <w:t xml:space="preserve"> - </w:t>
            </w:r>
            <w:r w:rsidRPr="00CB413B">
              <w:rPr>
                <w:rFonts w:ascii="Arial" w:hAnsi="Arial" w:cs="Arial"/>
                <w:bCs/>
              </w:rPr>
              <w:t>No pecuniary or personal interests were advised for any agenda item for this meeting</w:t>
            </w:r>
            <w:r w:rsidR="00FE3901" w:rsidRPr="00CB413B">
              <w:rPr>
                <w:rFonts w:ascii="Arial" w:hAnsi="Arial" w:cs="Arial"/>
                <w:bCs/>
              </w:rPr>
              <w:t>.</w:t>
            </w:r>
          </w:p>
          <w:p w14:paraId="55907324" w14:textId="77777777" w:rsidR="00013185" w:rsidRPr="00CB413B" w:rsidRDefault="00143311" w:rsidP="000B3D81">
            <w:pPr>
              <w:rPr>
                <w:rFonts w:ascii="Arial" w:hAnsi="Arial" w:cs="Arial"/>
              </w:rPr>
            </w:pPr>
            <w:r w:rsidRPr="00CB413B">
              <w:rPr>
                <w:rFonts w:ascii="Arial" w:hAnsi="Arial" w:cs="Arial"/>
                <w:b/>
                <w:bCs/>
              </w:rPr>
              <w:t>Confidentiality Statement</w:t>
            </w:r>
            <w:r w:rsidR="0053589D" w:rsidRPr="00CB413B">
              <w:rPr>
                <w:rFonts w:ascii="Arial" w:hAnsi="Arial" w:cs="Arial"/>
                <w:b/>
                <w:bCs/>
              </w:rPr>
              <w:t xml:space="preserve"> - </w:t>
            </w:r>
            <w:r w:rsidR="00B2056D" w:rsidRPr="00CB413B">
              <w:rPr>
                <w:rFonts w:ascii="Arial" w:hAnsi="Arial" w:cs="Arial"/>
              </w:rPr>
              <w:t>All matters discussed during the meeting are confidential until the Minutes have been approved.  Any items recorded in the Confidential Part II Minutes remain confidential after the Part II Minutes have been approved.</w:t>
            </w:r>
          </w:p>
          <w:p w14:paraId="3C2F4024" w14:textId="30C5F6F1" w:rsidR="00CB413B" w:rsidRPr="00CB413B" w:rsidRDefault="00CB413B" w:rsidP="000B3D81">
            <w:pPr>
              <w:rPr>
                <w:rFonts w:ascii="Arial" w:hAnsi="Arial" w:cs="Arial"/>
              </w:rPr>
            </w:pPr>
            <w:r w:rsidRPr="00CB413B">
              <w:rPr>
                <w:rFonts w:ascii="Arial" w:hAnsi="Arial" w:cs="Arial"/>
                <w:b/>
                <w:bCs/>
              </w:rPr>
              <w:t>Governor Hub Overview</w:t>
            </w:r>
            <w:r>
              <w:rPr>
                <w:rFonts w:ascii="Arial" w:hAnsi="Arial" w:cs="Arial"/>
                <w:b/>
                <w:bCs/>
              </w:rPr>
              <w:t xml:space="preserve"> – </w:t>
            </w:r>
            <w:r>
              <w:rPr>
                <w:rFonts w:ascii="Arial" w:hAnsi="Arial" w:cs="Arial"/>
              </w:rPr>
              <w:t xml:space="preserve">The clerk provided a brief overview of Governor Hub to all present. </w:t>
            </w:r>
          </w:p>
        </w:tc>
      </w:tr>
      <w:tr w:rsidR="0019192D" w:rsidRPr="000B3D81" w14:paraId="5DAA03E3" w14:textId="77777777" w:rsidTr="0088200F">
        <w:trPr>
          <w:jc w:val="center"/>
        </w:trPr>
        <w:tc>
          <w:tcPr>
            <w:tcW w:w="846" w:type="dxa"/>
          </w:tcPr>
          <w:p w14:paraId="645B3804" w14:textId="5E63F839" w:rsidR="0019192D" w:rsidRPr="00CB413B" w:rsidRDefault="0019192D" w:rsidP="0088200F">
            <w:pPr>
              <w:rPr>
                <w:rFonts w:ascii="Arial" w:hAnsi="Arial" w:cs="Arial"/>
              </w:rPr>
            </w:pPr>
            <w:r w:rsidRPr="00CB413B">
              <w:rPr>
                <w:rFonts w:ascii="Arial" w:hAnsi="Arial" w:cs="Arial"/>
              </w:rPr>
              <w:t>3</w:t>
            </w:r>
          </w:p>
        </w:tc>
        <w:tc>
          <w:tcPr>
            <w:tcW w:w="8941" w:type="dxa"/>
          </w:tcPr>
          <w:p w14:paraId="1A80E3A5" w14:textId="799A116C" w:rsidR="000B3D81" w:rsidRPr="00CB413B" w:rsidRDefault="0019192D" w:rsidP="00CB413B">
            <w:pPr>
              <w:rPr>
                <w:rFonts w:ascii="Arial" w:hAnsi="Arial" w:cs="Arial"/>
                <w:b/>
              </w:rPr>
            </w:pPr>
            <w:r w:rsidRPr="00CB413B">
              <w:rPr>
                <w:rFonts w:ascii="Arial" w:hAnsi="Arial" w:cs="Arial"/>
                <w:b/>
              </w:rPr>
              <w:t>Any Other Business</w:t>
            </w:r>
            <w:r w:rsidR="00CB413B">
              <w:rPr>
                <w:rFonts w:ascii="Arial" w:hAnsi="Arial" w:cs="Arial"/>
                <w:b/>
              </w:rPr>
              <w:t xml:space="preserve"> – </w:t>
            </w:r>
            <w:r w:rsidR="00CB413B">
              <w:rPr>
                <w:rFonts w:ascii="Arial" w:hAnsi="Arial" w:cs="Arial"/>
                <w:bCs/>
              </w:rPr>
              <w:t xml:space="preserve">No additional business was declared. </w:t>
            </w:r>
          </w:p>
        </w:tc>
      </w:tr>
      <w:tr w:rsidR="00D01947" w:rsidRPr="000B3D81" w14:paraId="374EE72A" w14:textId="77777777" w:rsidTr="0082444F">
        <w:trPr>
          <w:trHeight w:val="60"/>
          <w:jc w:val="center"/>
        </w:trPr>
        <w:tc>
          <w:tcPr>
            <w:tcW w:w="846" w:type="dxa"/>
          </w:tcPr>
          <w:p w14:paraId="30DAAA13" w14:textId="2F049D8D" w:rsidR="005D5A12" w:rsidRPr="00CB413B" w:rsidRDefault="003853A2" w:rsidP="0088200F">
            <w:pPr>
              <w:rPr>
                <w:rFonts w:ascii="Arial" w:hAnsi="Arial" w:cs="Arial"/>
              </w:rPr>
            </w:pPr>
            <w:r w:rsidRPr="00CB413B">
              <w:rPr>
                <w:rFonts w:ascii="Arial" w:hAnsi="Arial" w:cs="Arial"/>
              </w:rPr>
              <w:t>4</w:t>
            </w:r>
          </w:p>
        </w:tc>
        <w:tc>
          <w:tcPr>
            <w:tcW w:w="8941" w:type="dxa"/>
          </w:tcPr>
          <w:p w14:paraId="542F57FA" w14:textId="28E49D64" w:rsidR="005D5A12" w:rsidRPr="00CB413B" w:rsidRDefault="005D5A12" w:rsidP="00AC2E86">
            <w:pPr>
              <w:rPr>
                <w:rFonts w:ascii="Arial" w:hAnsi="Arial" w:cs="Arial"/>
                <w:i/>
                <w:iCs/>
              </w:rPr>
            </w:pPr>
            <w:r w:rsidRPr="00CB413B">
              <w:rPr>
                <w:rFonts w:ascii="Arial" w:hAnsi="Arial" w:cs="Arial"/>
                <w:b/>
              </w:rPr>
              <w:t>Minutes</w:t>
            </w:r>
            <w:r w:rsidR="00AC2E86" w:rsidRPr="00CB413B">
              <w:rPr>
                <w:rFonts w:ascii="Arial" w:hAnsi="Arial" w:cs="Arial"/>
                <w:b/>
              </w:rPr>
              <w:t xml:space="preserve"> - </w:t>
            </w:r>
            <w:r w:rsidRPr="00CB413B">
              <w:rPr>
                <w:rFonts w:ascii="Arial" w:hAnsi="Arial" w:cs="Arial"/>
              </w:rPr>
              <w:t xml:space="preserve">The </w:t>
            </w:r>
            <w:r w:rsidR="003853A2" w:rsidRPr="00CB413B">
              <w:rPr>
                <w:rFonts w:ascii="Arial" w:hAnsi="Arial" w:cs="Arial"/>
              </w:rPr>
              <w:t>M</w:t>
            </w:r>
            <w:r w:rsidRPr="00CB413B">
              <w:rPr>
                <w:rFonts w:ascii="Arial" w:hAnsi="Arial" w:cs="Arial"/>
              </w:rPr>
              <w:t xml:space="preserve">inutes of the previous meeting on </w:t>
            </w:r>
            <w:r w:rsidR="00CB413B" w:rsidRPr="00CB413B">
              <w:rPr>
                <w:rFonts w:ascii="Arial" w:hAnsi="Arial" w:cs="Arial"/>
              </w:rPr>
              <w:t>12</w:t>
            </w:r>
            <w:r w:rsidR="00CB413B" w:rsidRPr="00CB413B">
              <w:rPr>
                <w:rFonts w:ascii="Arial" w:hAnsi="Arial" w:cs="Arial"/>
                <w:vertAlign w:val="superscript"/>
              </w:rPr>
              <w:t>th</w:t>
            </w:r>
            <w:r w:rsidR="00CB413B" w:rsidRPr="00CB413B">
              <w:rPr>
                <w:rFonts w:ascii="Arial" w:hAnsi="Arial" w:cs="Arial"/>
              </w:rPr>
              <w:t xml:space="preserve"> February 2025</w:t>
            </w:r>
            <w:r w:rsidR="00B15979" w:rsidRPr="00CB413B">
              <w:rPr>
                <w:rFonts w:ascii="Arial" w:hAnsi="Arial" w:cs="Arial"/>
              </w:rPr>
              <w:t xml:space="preserve"> </w:t>
            </w:r>
            <w:r w:rsidRPr="00CB413B">
              <w:rPr>
                <w:rFonts w:ascii="Arial" w:hAnsi="Arial" w:cs="Arial"/>
              </w:rPr>
              <w:t>were approved and</w:t>
            </w:r>
            <w:r w:rsidR="003853A2" w:rsidRPr="00CB413B">
              <w:rPr>
                <w:rFonts w:ascii="Arial" w:hAnsi="Arial" w:cs="Arial"/>
              </w:rPr>
              <w:t xml:space="preserve"> will be</w:t>
            </w:r>
            <w:r w:rsidRPr="00CB413B">
              <w:rPr>
                <w:rFonts w:ascii="Arial" w:hAnsi="Arial" w:cs="Arial"/>
              </w:rPr>
              <w:t xml:space="preserve"> signed</w:t>
            </w:r>
            <w:r w:rsidR="003853A2" w:rsidRPr="00CB413B">
              <w:rPr>
                <w:rFonts w:ascii="Arial" w:hAnsi="Arial" w:cs="Arial"/>
              </w:rPr>
              <w:t xml:space="preserve"> by the Chair</w:t>
            </w:r>
            <w:r w:rsidRPr="00CB413B">
              <w:rPr>
                <w:rFonts w:ascii="Arial" w:hAnsi="Arial" w:cs="Arial"/>
              </w:rPr>
              <w:t>.</w:t>
            </w:r>
          </w:p>
        </w:tc>
      </w:tr>
      <w:tr w:rsidR="00D01947" w:rsidRPr="000B3D81" w14:paraId="76B7C1CB" w14:textId="77777777" w:rsidTr="00B535A2">
        <w:trPr>
          <w:trHeight w:val="2473"/>
          <w:jc w:val="center"/>
        </w:trPr>
        <w:tc>
          <w:tcPr>
            <w:tcW w:w="846" w:type="dxa"/>
          </w:tcPr>
          <w:p w14:paraId="6F672A1D" w14:textId="77777777" w:rsidR="005D5A12" w:rsidRPr="00CB413B" w:rsidRDefault="003853A2" w:rsidP="0088200F">
            <w:pPr>
              <w:rPr>
                <w:rFonts w:ascii="Arial" w:hAnsi="Arial" w:cs="Arial"/>
              </w:rPr>
            </w:pPr>
            <w:r w:rsidRPr="00CB413B">
              <w:rPr>
                <w:rFonts w:ascii="Arial" w:hAnsi="Arial" w:cs="Arial"/>
              </w:rPr>
              <w:t>5</w:t>
            </w:r>
          </w:p>
          <w:p w14:paraId="79ED08D3" w14:textId="77777777" w:rsidR="005D1817" w:rsidRPr="00CB413B" w:rsidRDefault="005D1817" w:rsidP="0088200F">
            <w:pPr>
              <w:rPr>
                <w:rFonts w:ascii="Arial" w:hAnsi="Arial" w:cs="Arial"/>
              </w:rPr>
            </w:pPr>
          </w:p>
          <w:p w14:paraId="481D1C72" w14:textId="77777777" w:rsidR="005D1817" w:rsidRPr="00CB413B" w:rsidRDefault="005D1817" w:rsidP="0088200F">
            <w:pPr>
              <w:rPr>
                <w:rFonts w:ascii="Arial" w:hAnsi="Arial" w:cs="Arial"/>
              </w:rPr>
            </w:pPr>
          </w:p>
          <w:p w14:paraId="67AC7623" w14:textId="77777777" w:rsidR="005D1817" w:rsidRPr="00CB413B" w:rsidRDefault="005D1817" w:rsidP="0088200F">
            <w:pPr>
              <w:rPr>
                <w:rFonts w:ascii="Arial" w:hAnsi="Arial" w:cs="Arial"/>
              </w:rPr>
            </w:pPr>
          </w:p>
          <w:p w14:paraId="0BC06BC6" w14:textId="77777777" w:rsidR="005D1817" w:rsidRPr="00CB413B" w:rsidRDefault="005D1817" w:rsidP="0088200F">
            <w:pPr>
              <w:rPr>
                <w:rFonts w:ascii="Arial" w:hAnsi="Arial" w:cs="Arial"/>
              </w:rPr>
            </w:pPr>
          </w:p>
          <w:p w14:paraId="603B1E22" w14:textId="77777777" w:rsidR="005D1817" w:rsidRPr="00CB413B" w:rsidRDefault="005D1817" w:rsidP="0088200F">
            <w:pPr>
              <w:rPr>
                <w:rFonts w:ascii="Arial" w:hAnsi="Arial" w:cs="Arial"/>
              </w:rPr>
            </w:pPr>
          </w:p>
          <w:p w14:paraId="34F52959" w14:textId="77777777" w:rsidR="005D1817" w:rsidRPr="00CB413B" w:rsidRDefault="005D1817" w:rsidP="0088200F">
            <w:pPr>
              <w:rPr>
                <w:rFonts w:ascii="Arial" w:hAnsi="Arial" w:cs="Arial"/>
              </w:rPr>
            </w:pPr>
          </w:p>
          <w:p w14:paraId="7DD5B48E" w14:textId="77777777" w:rsidR="005D1817" w:rsidRPr="00CB413B" w:rsidRDefault="005D1817" w:rsidP="0088200F">
            <w:pPr>
              <w:rPr>
                <w:rFonts w:ascii="Arial" w:hAnsi="Arial" w:cs="Arial"/>
              </w:rPr>
            </w:pPr>
          </w:p>
          <w:p w14:paraId="6AA683D6" w14:textId="77777777" w:rsidR="005D1817" w:rsidRPr="00CB413B" w:rsidRDefault="005D1817" w:rsidP="0088200F">
            <w:pPr>
              <w:rPr>
                <w:rFonts w:ascii="Arial" w:hAnsi="Arial" w:cs="Arial"/>
              </w:rPr>
            </w:pPr>
          </w:p>
          <w:p w14:paraId="69070BD3" w14:textId="754BE156" w:rsidR="005D1817" w:rsidRPr="00CB413B" w:rsidRDefault="005D1817" w:rsidP="0088200F">
            <w:pPr>
              <w:rPr>
                <w:rFonts w:ascii="Arial" w:hAnsi="Arial" w:cs="Arial"/>
              </w:rPr>
            </w:pPr>
          </w:p>
        </w:tc>
        <w:tc>
          <w:tcPr>
            <w:tcW w:w="8941" w:type="dxa"/>
          </w:tcPr>
          <w:p w14:paraId="4E5D8820" w14:textId="052DD17D" w:rsidR="005D5A12" w:rsidRPr="00CB413B" w:rsidRDefault="005D5A12" w:rsidP="0088200F">
            <w:pPr>
              <w:rPr>
                <w:rFonts w:ascii="Arial" w:hAnsi="Arial" w:cs="Arial"/>
                <w:b/>
              </w:rPr>
            </w:pPr>
            <w:r w:rsidRPr="00CB413B">
              <w:rPr>
                <w:rFonts w:ascii="Arial" w:hAnsi="Arial" w:cs="Arial"/>
                <w:b/>
              </w:rPr>
              <w:t>Matters Arising from the Minutes:</w:t>
            </w:r>
          </w:p>
          <w:p w14:paraId="2815C0B1" w14:textId="77777777" w:rsidR="008A0092" w:rsidRPr="00CB413B" w:rsidRDefault="008A0092" w:rsidP="008A0092">
            <w:pPr>
              <w:spacing w:before="6" w:after="6"/>
              <w:rPr>
                <w:rFonts w:ascii="Arial" w:hAnsi="Arial" w:cs="Arial"/>
                <w:b/>
              </w:rPr>
            </w:pPr>
          </w:p>
          <w:tbl>
            <w:tblPr>
              <w:tblStyle w:val="TableGrid"/>
              <w:tblW w:w="0" w:type="auto"/>
              <w:tblLook w:val="04A0" w:firstRow="1" w:lastRow="0" w:firstColumn="1" w:lastColumn="0" w:noHBand="0" w:noVBand="1"/>
            </w:tblPr>
            <w:tblGrid>
              <w:gridCol w:w="782"/>
              <w:gridCol w:w="5459"/>
              <w:gridCol w:w="1402"/>
              <w:gridCol w:w="1072"/>
            </w:tblGrid>
            <w:tr w:rsidR="00CB413B" w:rsidRPr="00CB413B" w14:paraId="37DC547E" w14:textId="77777777" w:rsidTr="0075186B">
              <w:tc>
                <w:tcPr>
                  <w:tcW w:w="789" w:type="dxa"/>
                </w:tcPr>
                <w:p w14:paraId="2DA98F8A" w14:textId="77777777" w:rsidR="00CB413B" w:rsidRPr="00CB413B" w:rsidRDefault="00CB413B" w:rsidP="00CB413B">
                  <w:pPr>
                    <w:rPr>
                      <w:rFonts w:ascii="Arial" w:hAnsi="Arial" w:cs="Arial"/>
                      <w:b/>
                      <w:bCs/>
                    </w:rPr>
                  </w:pPr>
                  <w:r w:rsidRPr="00CB413B">
                    <w:rPr>
                      <w:rFonts w:ascii="Arial" w:hAnsi="Arial" w:cs="Arial"/>
                      <w:b/>
                      <w:bCs/>
                    </w:rPr>
                    <w:t>Item</w:t>
                  </w:r>
                </w:p>
              </w:tc>
              <w:tc>
                <w:tcPr>
                  <w:tcW w:w="5727" w:type="dxa"/>
                </w:tcPr>
                <w:p w14:paraId="5CF45B33" w14:textId="77777777" w:rsidR="00CB413B" w:rsidRPr="00CB413B" w:rsidRDefault="00CB413B" w:rsidP="00CB413B">
                  <w:pPr>
                    <w:rPr>
                      <w:rFonts w:ascii="Arial" w:hAnsi="Arial" w:cs="Arial"/>
                      <w:b/>
                      <w:bCs/>
                    </w:rPr>
                  </w:pPr>
                  <w:r w:rsidRPr="00CB413B">
                    <w:rPr>
                      <w:rFonts w:ascii="Arial" w:hAnsi="Arial" w:cs="Arial"/>
                      <w:b/>
                      <w:bCs/>
                    </w:rPr>
                    <w:t>Action</w:t>
                  </w:r>
                </w:p>
              </w:tc>
              <w:tc>
                <w:tcPr>
                  <w:tcW w:w="1417" w:type="dxa"/>
                </w:tcPr>
                <w:p w14:paraId="255BAAF7" w14:textId="77777777" w:rsidR="00CB413B" w:rsidRPr="00CB413B" w:rsidRDefault="00CB413B" w:rsidP="00CB413B">
                  <w:pPr>
                    <w:rPr>
                      <w:rFonts w:ascii="Arial" w:hAnsi="Arial" w:cs="Arial"/>
                      <w:b/>
                      <w:bCs/>
                    </w:rPr>
                  </w:pPr>
                  <w:r w:rsidRPr="00CB413B">
                    <w:rPr>
                      <w:rFonts w:ascii="Arial" w:hAnsi="Arial" w:cs="Arial"/>
                      <w:b/>
                      <w:bCs/>
                    </w:rPr>
                    <w:t>Actionee</w:t>
                  </w:r>
                </w:p>
              </w:tc>
              <w:tc>
                <w:tcPr>
                  <w:tcW w:w="1083" w:type="dxa"/>
                </w:tcPr>
                <w:p w14:paraId="48BA8DBD" w14:textId="77777777" w:rsidR="00CB413B" w:rsidRPr="00CB413B" w:rsidRDefault="00CB413B" w:rsidP="00CB413B">
                  <w:pPr>
                    <w:rPr>
                      <w:rFonts w:ascii="Arial" w:hAnsi="Arial" w:cs="Arial"/>
                      <w:b/>
                      <w:bCs/>
                    </w:rPr>
                  </w:pPr>
                  <w:r w:rsidRPr="00CB413B">
                    <w:rPr>
                      <w:rFonts w:ascii="Arial" w:hAnsi="Arial" w:cs="Arial"/>
                      <w:b/>
                      <w:bCs/>
                    </w:rPr>
                    <w:t>Status</w:t>
                  </w:r>
                </w:p>
              </w:tc>
            </w:tr>
            <w:tr w:rsidR="00CB413B" w:rsidRPr="00CB413B" w14:paraId="394298BE" w14:textId="77777777" w:rsidTr="0075186B">
              <w:tc>
                <w:tcPr>
                  <w:tcW w:w="789" w:type="dxa"/>
                </w:tcPr>
                <w:p w14:paraId="1AA22E88" w14:textId="77777777" w:rsidR="00CB413B" w:rsidRPr="00CB413B" w:rsidRDefault="00CB413B" w:rsidP="00CB413B">
                  <w:pPr>
                    <w:rPr>
                      <w:rFonts w:ascii="Arial" w:hAnsi="Arial" w:cs="Arial"/>
                    </w:rPr>
                  </w:pPr>
                </w:p>
              </w:tc>
              <w:tc>
                <w:tcPr>
                  <w:tcW w:w="5727" w:type="dxa"/>
                </w:tcPr>
                <w:p w14:paraId="5ADFD931" w14:textId="77777777" w:rsidR="00CB413B" w:rsidRPr="00CB413B" w:rsidRDefault="00CB413B" w:rsidP="00CB413B">
                  <w:pPr>
                    <w:spacing w:before="6" w:after="6"/>
                    <w:rPr>
                      <w:rFonts w:ascii="Arial" w:hAnsi="Arial" w:cs="Arial"/>
                      <w:lang w:val="en-US"/>
                    </w:rPr>
                  </w:pPr>
                  <w:r w:rsidRPr="00CB413B">
                    <w:rPr>
                      <w:rFonts w:ascii="Arial" w:hAnsi="Arial" w:cs="Arial"/>
                      <w:lang w:val="en-US"/>
                    </w:rPr>
                    <w:t>N/A</w:t>
                  </w:r>
                </w:p>
              </w:tc>
              <w:tc>
                <w:tcPr>
                  <w:tcW w:w="1417" w:type="dxa"/>
                </w:tcPr>
                <w:p w14:paraId="589C1912" w14:textId="77777777" w:rsidR="00CB413B" w:rsidRPr="00CB413B" w:rsidRDefault="00CB413B" w:rsidP="00CB413B">
                  <w:pPr>
                    <w:rPr>
                      <w:rFonts w:ascii="Arial" w:hAnsi="Arial" w:cs="Arial"/>
                    </w:rPr>
                  </w:pPr>
                </w:p>
              </w:tc>
              <w:tc>
                <w:tcPr>
                  <w:tcW w:w="1083" w:type="dxa"/>
                </w:tcPr>
                <w:p w14:paraId="777AB36F" w14:textId="77777777" w:rsidR="00CB413B" w:rsidRPr="00CB413B" w:rsidRDefault="00CB413B" w:rsidP="00CB413B">
                  <w:pPr>
                    <w:rPr>
                      <w:rFonts w:ascii="Arial" w:hAnsi="Arial" w:cs="Arial"/>
                    </w:rPr>
                  </w:pPr>
                </w:p>
              </w:tc>
            </w:tr>
          </w:tbl>
          <w:p w14:paraId="4AEA8EC2" w14:textId="77777777" w:rsidR="00CB413B" w:rsidRPr="00CB413B" w:rsidRDefault="00CB413B" w:rsidP="00CB413B">
            <w:pPr>
              <w:rPr>
                <w:rFonts w:ascii="Arial" w:hAnsi="Arial" w:cs="Arial"/>
                <w:b/>
                <w:bCs/>
              </w:rPr>
            </w:pPr>
          </w:p>
          <w:p w14:paraId="22B13FB6" w14:textId="77777777" w:rsidR="00CB413B" w:rsidRPr="00CB413B" w:rsidRDefault="00CB413B" w:rsidP="00CB413B">
            <w:pPr>
              <w:rPr>
                <w:rFonts w:ascii="Arial" w:hAnsi="Arial" w:cs="Arial"/>
                <w:b/>
                <w:bCs/>
              </w:rPr>
            </w:pPr>
            <w:r w:rsidRPr="00CB413B">
              <w:rPr>
                <w:rFonts w:ascii="Arial" w:hAnsi="Arial" w:cs="Arial"/>
                <w:b/>
                <w:bCs/>
              </w:rPr>
              <w:t>Ongoing</w:t>
            </w:r>
          </w:p>
          <w:p w14:paraId="04E5E477" w14:textId="77777777" w:rsidR="00CB413B" w:rsidRPr="00CB413B" w:rsidRDefault="00CB413B" w:rsidP="00CB413B">
            <w:pPr>
              <w:rPr>
                <w:rFonts w:ascii="Arial" w:hAnsi="Arial" w:cs="Arial"/>
                <w:b/>
                <w:bCs/>
              </w:rPr>
            </w:pPr>
          </w:p>
          <w:tbl>
            <w:tblPr>
              <w:tblStyle w:val="TableGrid"/>
              <w:tblW w:w="0" w:type="auto"/>
              <w:tblLook w:val="04A0" w:firstRow="1" w:lastRow="0" w:firstColumn="1" w:lastColumn="0" w:noHBand="0" w:noVBand="1"/>
            </w:tblPr>
            <w:tblGrid>
              <w:gridCol w:w="781"/>
              <w:gridCol w:w="5439"/>
              <w:gridCol w:w="1146"/>
              <w:gridCol w:w="1349"/>
            </w:tblGrid>
            <w:tr w:rsidR="00CB413B" w:rsidRPr="00CB413B" w14:paraId="70DCB732" w14:textId="77777777" w:rsidTr="0075186B">
              <w:tc>
                <w:tcPr>
                  <w:tcW w:w="789" w:type="dxa"/>
                </w:tcPr>
                <w:p w14:paraId="027A5751" w14:textId="77777777" w:rsidR="00CB413B" w:rsidRPr="00CB413B" w:rsidRDefault="00CB413B" w:rsidP="00CB413B">
                  <w:pPr>
                    <w:rPr>
                      <w:rFonts w:ascii="Arial" w:hAnsi="Arial" w:cs="Arial"/>
                      <w:b/>
                      <w:bCs/>
                    </w:rPr>
                  </w:pPr>
                  <w:r w:rsidRPr="00CB413B">
                    <w:rPr>
                      <w:rFonts w:ascii="Arial" w:hAnsi="Arial" w:cs="Arial"/>
                      <w:b/>
                      <w:bCs/>
                    </w:rPr>
                    <w:t>Item</w:t>
                  </w:r>
                </w:p>
              </w:tc>
              <w:tc>
                <w:tcPr>
                  <w:tcW w:w="5712" w:type="dxa"/>
                </w:tcPr>
                <w:p w14:paraId="2A7466BD" w14:textId="77777777" w:rsidR="00CB413B" w:rsidRPr="00CB413B" w:rsidRDefault="00CB413B" w:rsidP="00CB413B">
                  <w:pPr>
                    <w:rPr>
                      <w:rFonts w:ascii="Arial" w:hAnsi="Arial" w:cs="Arial"/>
                      <w:b/>
                      <w:bCs/>
                    </w:rPr>
                  </w:pPr>
                  <w:r w:rsidRPr="00CB413B">
                    <w:rPr>
                      <w:rFonts w:ascii="Arial" w:hAnsi="Arial" w:cs="Arial"/>
                      <w:b/>
                      <w:bCs/>
                    </w:rPr>
                    <w:t>Action</w:t>
                  </w:r>
                </w:p>
              </w:tc>
              <w:tc>
                <w:tcPr>
                  <w:tcW w:w="1146" w:type="dxa"/>
                </w:tcPr>
                <w:p w14:paraId="4E962FDC" w14:textId="77777777" w:rsidR="00CB413B" w:rsidRPr="00CB413B" w:rsidRDefault="00CB413B" w:rsidP="00CB413B">
                  <w:pPr>
                    <w:rPr>
                      <w:rFonts w:ascii="Arial" w:hAnsi="Arial" w:cs="Arial"/>
                      <w:b/>
                      <w:bCs/>
                    </w:rPr>
                  </w:pPr>
                  <w:r w:rsidRPr="00CB413B">
                    <w:rPr>
                      <w:rFonts w:ascii="Arial" w:hAnsi="Arial" w:cs="Arial"/>
                      <w:b/>
                      <w:bCs/>
                    </w:rPr>
                    <w:t>Actionee</w:t>
                  </w:r>
                </w:p>
              </w:tc>
              <w:tc>
                <w:tcPr>
                  <w:tcW w:w="1369" w:type="dxa"/>
                </w:tcPr>
                <w:p w14:paraId="72B6FB89" w14:textId="77777777" w:rsidR="00CB413B" w:rsidRPr="00CB413B" w:rsidRDefault="00CB413B" w:rsidP="00CB413B">
                  <w:pPr>
                    <w:rPr>
                      <w:rFonts w:ascii="Arial" w:hAnsi="Arial" w:cs="Arial"/>
                      <w:b/>
                      <w:bCs/>
                    </w:rPr>
                  </w:pPr>
                  <w:r w:rsidRPr="00CB413B">
                    <w:rPr>
                      <w:rFonts w:ascii="Arial" w:hAnsi="Arial" w:cs="Arial"/>
                      <w:b/>
                      <w:bCs/>
                    </w:rPr>
                    <w:t>Status</w:t>
                  </w:r>
                </w:p>
              </w:tc>
            </w:tr>
            <w:tr w:rsidR="00CB413B" w:rsidRPr="00CB413B" w14:paraId="700EFD2E" w14:textId="77777777" w:rsidTr="0075186B">
              <w:tc>
                <w:tcPr>
                  <w:tcW w:w="789" w:type="dxa"/>
                </w:tcPr>
                <w:p w14:paraId="5E6CDFE4" w14:textId="77777777" w:rsidR="00CB413B" w:rsidRPr="00CB413B" w:rsidRDefault="00CB413B" w:rsidP="00CB413B">
                  <w:pPr>
                    <w:rPr>
                      <w:rFonts w:ascii="Arial" w:hAnsi="Arial" w:cs="Arial"/>
                    </w:rPr>
                  </w:pPr>
                  <w:r w:rsidRPr="00CB413B">
                    <w:rPr>
                      <w:rFonts w:ascii="Arial" w:hAnsi="Arial" w:cs="Arial"/>
                    </w:rPr>
                    <w:t>10.3</w:t>
                  </w:r>
                </w:p>
              </w:tc>
              <w:tc>
                <w:tcPr>
                  <w:tcW w:w="5712" w:type="dxa"/>
                </w:tcPr>
                <w:p w14:paraId="11D608DF" w14:textId="77777777" w:rsidR="00CB413B" w:rsidRPr="00CB413B" w:rsidRDefault="00CB413B" w:rsidP="00CB413B">
                  <w:pPr>
                    <w:rPr>
                      <w:rFonts w:ascii="Arial" w:hAnsi="Arial" w:cs="Arial"/>
                      <w:bCs/>
                    </w:rPr>
                  </w:pPr>
                  <w:r w:rsidRPr="00CB413B">
                    <w:rPr>
                      <w:rFonts w:ascii="Arial" w:hAnsi="Arial" w:cs="Arial"/>
                      <w:bCs/>
                    </w:rPr>
                    <w:t>Jubilee to discuss Fernbank redundancy costs with the LA and get written confirmation that Jubilee is not responsible for the costs involved with the closure.</w:t>
                  </w:r>
                  <w:r w:rsidRPr="00CB413B">
                    <w:rPr>
                      <w:rFonts w:ascii="Arial" w:hAnsi="Arial" w:cs="Arial"/>
                      <w:bCs/>
                    </w:rPr>
                    <w:tab/>
                  </w:r>
                </w:p>
              </w:tc>
              <w:tc>
                <w:tcPr>
                  <w:tcW w:w="1146" w:type="dxa"/>
                </w:tcPr>
                <w:p w14:paraId="5B1EFAB9" w14:textId="77777777" w:rsidR="00CB413B" w:rsidRPr="00CB413B" w:rsidRDefault="00CB413B" w:rsidP="00CB413B">
                  <w:pPr>
                    <w:rPr>
                      <w:rFonts w:ascii="Arial" w:hAnsi="Arial" w:cs="Arial"/>
                    </w:rPr>
                  </w:pPr>
                  <w:r w:rsidRPr="00CB413B">
                    <w:rPr>
                      <w:rFonts w:ascii="Arial" w:hAnsi="Arial" w:cs="Arial"/>
                    </w:rPr>
                    <w:t>NQ/PN</w:t>
                  </w:r>
                </w:p>
              </w:tc>
              <w:tc>
                <w:tcPr>
                  <w:tcW w:w="1369" w:type="dxa"/>
                </w:tcPr>
                <w:p w14:paraId="4E856F63" w14:textId="77777777" w:rsidR="00CB413B" w:rsidRPr="00CB413B" w:rsidRDefault="00CB413B" w:rsidP="00CB413B">
                  <w:pPr>
                    <w:rPr>
                      <w:rFonts w:ascii="Arial" w:hAnsi="Arial" w:cs="Arial"/>
                    </w:rPr>
                  </w:pPr>
                  <w:r w:rsidRPr="00CB413B">
                    <w:rPr>
                      <w:rFonts w:ascii="Arial" w:hAnsi="Arial" w:cs="Arial"/>
                    </w:rPr>
                    <w:t>Ongoing</w:t>
                  </w:r>
                </w:p>
              </w:tc>
            </w:tr>
            <w:tr w:rsidR="00CB413B" w:rsidRPr="00CB413B" w14:paraId="64243A25" w14:textId="77777777" w:rsidTr="0075186B">
              <w:tc>
                <w:tcPr>
                  <w:tcW w:w="789" w:type="dxa"/>
                </w:tcPr>
                <w:p w14:paraId="0A13D436" w14:textId="77777777" w:rsidR="00CB413B" w:rsidRPr="00CB413B" w:rsidRDefault="00CB413B" w:rsidP="00CB413B">
                  <w:pPr>
                    <w:rPr>
                      <w:rFonts w:ascii="Arial" w:hAnsi="Arial" w:cs="Arial"/>
                    </w:rPr>
                  </w:pPr>
                  <w:r w:rsidRPr="00CB413B">
                    <w:rPr>
                      <w:rFonts w:ascii="Arial" w:hAnsi="Arial" w:cs="Arial"/>
                    </w:rPr>
                    <w:t>14</w:t>
                  </w:r>
                </w:p>
              </w:tc>
              <w:tc>
                <w:tcPr>
                  <w:tcW w:w="5712" w:type="dxa"/>
                </w:tcPr>
                <w:p w14:paraId="35C0D0E4" w14:textId="77777777" w:rsidR="00CB413B" w:rsidRPr="00CB413B" w:rsidRDefault="00CB413B" w:rsidP="00CB413B">
                  <w:pPr>
                    <w:spacing w:before="6" w:after="6"/>
                    <w:rPr>
                      <w:rFonts w:ascii="Arial" w:hAnsi="Arial" w:cs="Arial"/>
                    </w:rPr>
                  </w:pPr>
                  <w:r w:rsidRPr="00CB413B">
                    <w:rPr>
                      <w:rFonts w:ascii="Arial" w:hAnsi="Arial" w:cs="Arial"/>
                    </w:rPr>
                    <w:t>All governors to update their 2023/24 training records on Gov Hub</w:t>
                  </w:r>
                </w:p>
                <w:p w14:paraId="411A9A49" w14:textId="77777777" w:rsidR="00CB413B" w:rsidRPr="00CB413B" w:rsidRDefault="00CB413B" w:rsidP="00CB413B">
                  <w:pPr>
                    <w:rPr>
                      <w:rFonts w:ascii="Arial" w:hAnsi="Arial" w:cs="Arial"/>
                      <w:lang w:val="en-US"/>
                    </w:rPr>
                  </w:pPr>
                </w:p>
              </w:tc>
              <w:tc>
                <w:tcPr>
                  <w:tcW w:w="1146" w:type="dxa"/>
                </w:tcPr>
                <w:p w14:paraId="349DCC18" w14:textId="77777777" w:rsidR="00CB413B" w:rsidRPr="00CB413B" w:rsidRDefault="00CB413B" w:rsidP="00CB413B">
                  <w:pPr>
                    <w:rPr>
                      <w:rFonts w:ascii="Arial" w:hAnsi="Arial" w:cs="Arial"/>
                    </w:rPr>
                  </w:pPr>
                  <w:r w:rsidRPr="00CB413B">
                    <w:rPr>
                      <w:rFonts w:ascii="Arial" w:hAnsi="Arial" w:cs="Arial"/>
                    </w:rPr>
                    <w:t>All govs.</w:t>
                  </w:r>
                </w:p>
              </w:tc>
              <w:tc>
                <w:tcPr>
                  <w:tcW w:w="1369" w:type="dxa"/>
                </w:tcPr>
                <w:p w14:paraId="24AB8BF0" w14:textId="77777777" w:rsidR="00CB413B" w:rsidRPr="00CB413B" w:rsidRDefault="00CB413B" w:rsidP="00CB413B">
                  <w:pPr>
                    <w:rPr>
                      <w:rFonts w:ascii="Arial" w:hAnsi="Arial" w:cs="Arial"/>
                    </w:rPr>
                  </w:pPr>
                  <w:r w:rsidRPr="00CB413B">
                    <w:rPr>
                      <w:rFonts w:ascii="Arial" w:hAnsi="Arial" w:cs="Arial"/>
                    </w:rPr>
                    <w:t>Ongoing</w:t>
                  </w:r>
                </w:p>
              </w:tc>
            </w:tr>
          </w:tbl>
          <w:p w14:paraId="6ECAD76F" w14:textId="11DD1B82" w:rsidR="008A0092" w:rsidRPr="00CB413B" w:rsidRDefault="008A0092" w:rsidP="00EB01BE">
            <w:pPr>
              <w:rPr>
                <w:rFonts w:ascii="Arial" w:hAnsi="Arial" w:cs="Arial"/>
              </w:rPr>
            </w:pPr>
          </w:p>
        </w:tc>
      </w:tr>
      <w:tr w:rsidR="000B3D81" w:rsidRPr="000B3D81" w14:paraId="254D0F09" w14:textId="77777777" w:rsidTr="0088200F">
        <w:trPr>
          <w:jc w:val="center"/>
        </w:trPr>
        <w:tc>
          <w:tcPr>
            <w:tcW w:w="846" w:type="dxa"/>
          </w:tcPr>
          <w:p w14:paraId="26E45E9E" w14:textId="3AB6F2E9" w:rsidR="000B3D81" w:rsidRPr="00CB413B" w:rsidRDefault="005121E6" w:rsidP="000B3D81">
            <w:pPr>
              <w:rPr>
                <w:rFonts w:ascii="Arial" w:hAnsi="Arial" w:cs="Arial"/>
              </w:rPr>
            </w:pPr>
            <w:r w:rsidRPr="00CB413B">
              <w:rPr>
                <w:rFonts w:ascii="Arial" w:hAnsi="Arial" w:cs="Arial"/>
              </w:rPr>
              <w:t>6</w:t>
            </w:r>
          </w:p>
        </w:tc>
        <w:tc>
          <w:tcPr>
            <w:tcW w:w="8941" w:type="dxa"/>
          </w:tcPr>
          <w:p w14:paraId="59D6107E" w14:textId="77777777" w:rsidR="000B3D81" w:rsidRPr="00CB413B" w:rsidRDefault="000B3D81" w:rsidP="000B3D81">
            <w:pPr>
              <w:spacing w:before="6" w:after="6"/>
              <w:rPr>
                <w:rFonts w:ascii="Arial" w:hAnsi="Arial" w:cs="Arial"/>
                <w:b/>
                <w:bCs/>
              </w:rPr>
            </w:pPr>
            <w:r w:rsidRPr="00CB413B">
              <w:rPr>
                <w:rFonts w:ascii="Arial" w:hAnsi="Arial" w:cs="Arial"/>
                <w:b/>
                <w:bCs/>
              </w:rPr>
              <w:t>Minutes of Committees</w:t>
            </w:r>
          </w:p>
          <w:p w14:paraId="04438792" w14:textId="1ED0CD73" w:rsidR="000B3D81" w:rsidRPr="00CB413B" w:rsidRDefault="000B3D81" w:rsidP="000B3D81">
            <w:pPr>
              <w:spacing w:before="6" w:after="6"/>
              <w:rPr>
                <w:rFonts w:ascii="Arial" w:hAnsi="Arial" w:cs="Arial"/>
                <w:bCs/>
              </w:rPr>
            </w:pPr>
            <w:r w:rsidRPr="00CB413B">
              <w:rPr>
                <w:rFonts w:ascii="Arial" w:hAnsi="Arial" w:cs="Arial"/>
                <w:bCs/>
              </w:rPr>
              <w:t>To ratify the minutes of Teaching &amp; Learning Committee</w:t>
            </w:r>
            <w:r w:rsidR="00CB413B" w:rsidRPr="00CB413B">
              <w:rPr>
                <w:rFonts w:ascii="Arial" w:hAnsi="Arial" w:cs="Arial"/>
                <w:bCs/>
              </w:rPr>
              <w:t>,</w:t>
            </w:r>
            <w:r w:rsidRPr="00CB413B">
              <w:rPr>
                <w:rFonts w:ascii="Arial" w:hAnsi="Arial" w:cs="Arial"/>
                <w:bCs/>
              </w:rPr>
              <w:t xml:space="preserve"> </w:t>
            </w:r>
            <w:r w:rsidR="00CB413B" w:rsidRPr="00CB413B">
              <w:rPr>
                <w:rFonts w:ascii="Arial" w:hAnsi="Arial" w:cs="Arial"/>
                <w:bCs/>
              </w:rPr>
              <w:t>17</w:t>
            </w:r>
            <w:r w:rsidR="00CB413B" w:rsidRPr="00CB413B">
              <w:rPr>
                <w:rFonts w:ascii="Arial" w:hAnsi="Arial" w:cs="Arial"/>
                <w:bCs/>
                <w:vertAlign w:val="superscript"/>
              </w:rPr>
              <w:t>th</w:t>
            </w:r>
            <w:r w:rsidR="00CB413B" w:rsidRPr="00CB413B">
              <w:rPr>
                <w:rFonts w:ascii="Arial" w:hAnsi="Arial" w:cs="Arial"/>
                <w:bCs/>
              </w:rPr>
              <w:t xml:space="preserve"> January 2025</w:t>
            </w:r>
          </w:p>
          <w:p w14:paraId="76C48399" w14:textId="6A461CEE" w:rsidR="000B3D81" w:rsidRPr="00CB413B" w:rsidRDefault="000B3D81" w:rsidP="000B3D81">
            <w:pPr>
              <w:spacing w:before="6" w:after="6"/>
              <w:rPr>
                <w:rFonts w:ascii="Arial" w:hAnsi="Arial" w:cs="Arial"/>
                <w:bCs/>
              </w:rPr>
            </w:pPr>
            <w:r w:rsidRPr="00CB413B">
              <w:rPr>
                <w:rFonts w:ascii="Arial" w:hAnsi="Arial" w:cs="Arial"/>
                <w:bCs/>
              </w:rPr>
              <w:t xml:space="preserve">To ratify the minutes of the Resources Committee </w:t>
            </w:r>
            <w:r w:rsidR="00CB413B" w:rsidRPr="00CB413B">
              <w:rPr>
                <w:rFonts w:ascii="Arial" w:hAnsi="Arial" w:cs="Arial"/>
                <w:bCs/>
              </w:rPr>
              <w:t>31</w:t>
            </w:r>
            <w:r w:rsidR="00CB413B" w:rsidRPr="00CB413B">
              <w:rPr>
                <w:rFonts w:ascii="Arial" w:hAnsi="Arial" w:cs="Arial"/>
                <w:bCs/>
                <w:vertAlign w:val="superscript"/>
              </w:rPr>
              <w:t>st</w:t>
            </w:r>
            <w:r w:rsidR="00CB413B" w:rsidRPr="00CB413B">
              <w:rPr>
                <w:rFonts w:ascii="Arial" w:hAnsi="Arial" w:cs="Arial"/>
                <w:bCs/>
              </w:rPr>
              <w:t xml:space="preserve"> January 2025</w:t>
            </w:r>
          </w:p>
          <w:p w14:paraId="5C5F9C3F" w14:textId="77777777" w:rsidR="000B3D81" w:rsidRPr="00CB413B" w:rsidRDefault="000B3D81" w:rsidP="000B3D81">
            <w:pPr>
              <w:spacing w:before="6" w:after="6"/>
              <w:rPr>
                <w:rFonts w:ascii="Arial" w:hAnsi="Arial" w:cs="Arial"/>
                <w:bCs/>
                <w:lang w:val="en-US"/>
              </w:rPr>
            </w:pPr>
          </w:p>
          <w:p w14:paraId="7A5FCE00" w14:textId="00FC401F" w:rsidR="000B3D81" w:rsidRPr="00CB413B" w:rsidRDefault="000B3D81" w:rsidP="000B3D81">
            <w:pPr>
              <w:spacing w:before="6" w:after="6"/>
              <w:rPr>
                <w:rFonts w:ascii="Arial" w:hAnsi="Arial" w:cs="Arial"/>
                <w:bCs/>
                <w:lang w:val="en-US"/>
              </w:rPr>
            </w:pPr>
            <w:r w:rsidRPr="00CB413B">
              <w:rPr>
                <w:rFonts w:ascii="Arial" w:hAnsi="Arial" w:cs="Arial"/>
                <w:bCs/>
                <w:lang w:val="en-US"/>
              </w:rPr>
              <w:t>The minutes were shared in advance of the meeting</w:t>
            </w:r>
            <w:r w:rsidR="00AA727C">
              <w:rPr>
                <w:rFonts w:ascii="Arial" w:hAnsi="Arial" w:cs="Arial"/>
                <w:bCs/>
                <w:lang w:val="en-US"/>
              </w:rPr>
              <w:t xml:space="preserve"> and ratified.</w:t>
            </w:r>
            <w:r w:rsidRPr="00CB413B">
              <w:rPr>
                <w:rFonts w:ascii="Arial" w:hAnsi="Arial" w:cs="Arial"/>
                <w:bCs/>
                <w:lang w:val="en-US"/>
              </w:rPr>
              <w:t xml:space="preserve"> </w:t>
            </w:r>
          </w:p>
          <w:p w14:paraId="220E9A95" w14:textId="60663852" w:rsidR="005121E6" w:rsidRPr="00CB413B" w:rsidRDefault="005121E6" w:rsidP="000B3D81">
            <w:pPr>
              <w:spacing w:before="6" w:after="6"/>
              <w:rPr>
                <w:rFonts w:ascii="Arial" w:hAnsi="Arial" w:cs="Arial"/>
                <w:b/>
                <w:lang w:val="en-US"/>
              </w:rPr>
            </w:pPr>
          </w:p>
        </w:tc>
      </w:tr>
      <w:tr w:rsidR="000B3D81" w:rsidRPr="000B3D81" w14:paraId="22A031FD" w14:textId="77777777" w:rsidTr="0088200F">
        <w:trPr>
          <w:jc w:val="center"/>
        </w:trPr>
        <w:tc>
          <w:tcPr>
            <w:tcW w:w="846" w:type="dxa"/>
          </w:tcPr>
          <w:p w14:paraId="4595D71C" w14:textId="4864594D" w:rsidR="000B3D81" w:rsidRPr="00CB413B" w:rsidRDefault="005121E6" w:rsidP="000B3D81">
            <w:pPr>
              <w:rPr>
                <w:rFonts w:ascii="Arial" w:hAnsi="Arial" w:cs="Arial"/>
              </w:rPr>
            </w:pPr>
            <w:r w:rsidRPr="00CB413B">
              <w:rPr>
                <w:rFonts w:ascii="Arial" w:hAnsi="Arial" w:cs="Arial"/>
              </w:rPr>
              <w:t>7</w:t>
            </w:r>
          </w:p>
        </w:tc>
        <w:tc>
          <w:tcPr>
            <w:tcW w:w="8941" w:type="dxa"/>
          </w:tcPr>
          <w:p w14:paraId="0CF9B80D" w14:textId="77777777" w:rsidR="000B3D81" w:rsidRPr="00CB413B" w:rsidRDefault="000B3D81" w:rsidP="000B3D81">
            <w:pPr>
              <w:spacing w:before="6" w:after="6"/>
              <w:rPr>
                <w:rFonts w:ascii="Arial" w:hAnsi="Arial" w:cs="Arial"/>
                <w:b/>
                <w:lang w:val="en-US"/>
              </w:rPr>
            </w:pPr>
            <w:r w:rsidRPr="00CB413B">
              <w:rPr>
                <w:rFonts w:ascii="Arial" w:hAnsi="Arial" w:cs="Arial"/>
                <w:b/>
                <w:lang w:val="en-US"/>
              </w:rPr>
              <w:t>Correspondence</w:t>
            </w:r>
          </w:p>
          <w:p w14:paraId="64CE36E1" w14:textId="77777777" w:rsidR="00CB413B" w:rsidRPr="00CB413B" w:rsidRDefault="00CB413B" w:rsidP="00CB413B">
            <w:pPr>
              <w:spacing w:before="6" w:after="6"/>
              <w:rPr>
                <w:rFonts w:ascii="Arial" w:hAnsi="Arial" w:cs="Arial"/>
                <w:lang w:val="en-US"/>
              </w:rPr>
            </w:pPr>
            <w:r w:rsidRPr="00CB413B">
              <w:rPr>
                <w:rFonts w:ascii="Arial" w:hAnsi="Arial" w:cs="Arial"/>
                <w:lang w:val="en-US"/>
              </w:rPr>
              <w:t>Hackney’s Education Strategy: Governing Board Response</w:t>
            </w:r>
          </w:p>
          <w:p w14:paraId="561C33C6" w14:textId="77777777" w:rsidR="00CB413B" w:rsidRPr="00CB413B" w:rsidRDefault="00CB413B" w:rsidP="00CB413B">
            <w:pPr>
              <w:spacing w:before="6" w:after="6"/>
              <w:rPr>
                <w:rFonts w:ascii="Arial" w:hAnsi="Arial" w:cs="Arial"/>
                <w:lang w:val="en-US"/>
              </w:rPr>
            </w:pPr>
            <w:r w:rsidRPr="00CB413B">
              <w:rPr>
                <w:rFonts w:ascii="Arial" w:hAnsi="Arial" w:cs="Arial"/>
                <w:lang w:val="en-US"/>
              </w:rPr>
              <w:t>Hackney Education Strategy Feedback Form</w:t>
            </w:r>
          </w:p>
          <w:p w14:paraId="12FB0B33" w14:textId="77777777" w:rsidR="00CB413B" w:rsidRPr="00CB413B" w:rsidRDefault="00CB413B" w:rsidP="00CB413B">
            <w:pPr>
              <w:spacing w:before="6" w:after="6"/>
              <w:rPr>
                <w:rFonts w:ascii="Arial" w:hAnsi="Arial" w:cs="Arial"/>
                <w:lang w:val="en-US"/>
              </w:rPr>
            </w:pPr>
            <w:r w:rsidRPr="00CB413B">
              <w:rPr>
                <w:rFonts w:ascii="Arial" w:hAnsi="Arial" w:cs="Arial"/>
                <w:lang w:val="en-US"/>
              </w:rPr>
              <w:t>Chair of Governors Update: 20th March 2025</w:t>
            </w:r>
          </w:p>
          <w:p w14:paraId="43E955F4" w14:textId="77777777" w:rsidR="00CB413B" w:rsidRPr="00CB413B" w:rsidRDefault="00CB413B" w:rsidP="00CB413B">
            <w:pPr>
              <w:spacing w:before="6" w:after="6"/>
              <w:rPr>
                <w:rFonts w:ascii="Arial" w:hAnsi="Arial" w:cs="Arial"/>
                <w:lang w:val="en-US"/>
              </w:rPr>
            </w:pPr>
            <w:r w:rsidRPr="00CB413B">
              <w:rPr>
                <w:rFonts w:ascii="Arial" w:hAnsi="Arial" w:cs="Arial"/>
                <w:lang w:val="en-US"/>
              </w:rPr>
              <w:t xml:space="preserve">Judicium Governance &amp; Clerking Newsletter March (See </w:t>
            </w:r>
            <w:r w:rsidRPr="00CB413B">
              <w:rPr>
                <w:rFonts w:ascii="Arial" w:hAnsi="Arial" w:cs="Arial"/>
                <w:b/>
                <w:bCs/>
                <w:lang w:val="en-US"/>
              </w:rPr>
              <w:t>News on Gov. Hub</w:t>
            </w:r>
            <w:r w:rsidRPr="00CB413B">
              <w:rPr>
                <w:rFonts w:ascii="Arial" w:hAnsi="Arial" w:cs="Arial"/>
                <w:lang w:val="en-US"/>
              </w:rPr>
              <w:t>)</w:t>
            </w:r>
          </w:p>
          <w:p w14:paraId="30259E5E" w14:textId="77777777" w:rsidR="00CB413B" w:rsidRPr="00CB413B" w:rsidRDefault="00CB413B" w:rsidP="00CB413B">
            <w:pPr>
              <w:spacing w:before="6" w:after="6"/>
              <w:rPr>
                <w:rFonts w:ascii="Arial" w:hAnsi="Arial" w:cs="Arial"/>
                <w:lang w:val="en-US"/>
              </w:rPr>
            </w:pPr>
            <w:r w:rsidRPr="00CB413B">
              <w:rPr>
                <w:rFonts w:ascii="Arial" w:hAnsi="Arial" w:cs="Arial"/>
                <w:lang w:val="en-US"/>
              </w:rPr>
              <w:t>NGA Members Newsletter 14</w:t>
            </w:r>
            <w:r w:rsidRPr="00CB413B">
              <w:rPr>
                <w:rFonts w:ascii="Arial" w:hAnsi="Arial" w:cs="Arial"/>
                <w:vertAlign w:val="superscript"/>
                <w:lang w:val="en-US"/>
              </w:rPr>
              <w:t>th</w:t>
            </w:r>
            <w:r w:rsidRPr="00CB413B">
              <w:rPr>
                <w:rFonts w:ascii="Arial" w:hAnsi="Arial" w:cs="Arial"/>
                <w:lang w:val="en-US"/>
              </w:rPr>
              <w:t xml:space="preserve"> March                    </w:t>
            </w:r>
          </w:p>
          <w:p w14:paraId="23CF0E8A" w14:textId="34F978B4" w:rsidR="000B3D81" w:rsidRDefault="00CB413B" w:rsidP="00CB413B">
            <w:pPr>
              <w:spacing w:before="6" w:after="6"/>
              <w:rPr>
                <w:rFonts w:ascii="Arial" w:hAnsi="Arial" w:cs="Arial"/>
                <w:lang w:val="en-US"/>
              </w:rPr>
            </w:pPr>
            <w:r w:rsidRPr="00CB413B">
              <w:rPr>
                <w:rFonts w:ascii="Arial" w:hAnsi="Arial" w:cs="Arial"/>
                <w:lang w:val="en-US"/>
              </w:rPr>
              <w:t>NGA Members Newsletter 21</w:t>
            </w:r>
            <w:r w:rsidRPr="00CB413B">
              <w:rPr>
                <w:rFonts w:ascii="Arial" w:hAnsi="Arial" w:cs="Arial"/>
                <w:vertAlign w:val="superscript"/>
                <w:lang w:val="en-US"/>
              </w:rPr>
              <w:t>st</w:t>
            </w:r>
            <w:r w:rsidRPr="00CB413B">
              <w:rPr>
                <w:rFonts w:ascii="Arial" w:hAnsi="Arial" w:cs="Arial"/>
                <w:lang w:val="en-US"/>
              </w:rPr>
              <w:t xml:space="preserve"> March</w:t>
            </w:r>
          </w:p>
          <w:p w14:paraId="31CCD9B8" w14:textId="77777777" w:rsidR="00CB413B" w:rsidRPr="00CB413B" w:rsidRDefault="00CB413B" w:rsidP="00CB413B">
            <w:pPr>
              <w:spacing w:before="6" w:after="6"/>
              <w:rPr>
                <w:rFonts w:ascii="Arial" w:hAnsi="Arial" w:cs="Arial"/>
                <w:b/>
                <w:lang w:val="en-US"/>
              </w:rPr>
            </w:pPr>
          </w:p>
          <w:p w14:paraId="5E998B50" w14:textId="77777777" w:rsidR="000B3D81" w:rsidRDefault="000B3D81" w:rsidP="000B3D81">
            <w:pPr>
              <w:spacing w:before="6" w:after="6"/>
              <w:rPr>
                <w:rFonts w:ascii="Arial" w:hAnsi="Arial" w:cs="Arial"/>
                <w:lang w:val="en-US"/>
              </w:rPr>
            </w:pPr>
            <w:r w:rsidRPr="00CB413B">
              <w:rPr>
                <w:rFonts w:ascii="Arial" w:hAnsi="Arial" w:cs="Arial"/>
                <w:lang w:val="en-US"/>
              </w:rPr>
              <w:t xml:space="preserve">All correspondence was shared in advance of the meeting. </w:t>
            </w:r>
          </w:p>
          <w:p w14:paraId="363D047F" w14:textId="73DF92F6" w:rsidR="00CB413B" w:rsidRDefault="00CB413B" w:rsidP="000B3D81">
            <w:pPr>
              <w:spacing w:before="6" w:after="6"/>
              <w:rPr>
                <w:rFonts w:ascii="Arial" w:hAnsi="Arial" w:cs="Arial"/>
                <w:lang w:val="en-US"/>
              </w:rPr>
            </w:pPr>
            <w:r>
              <w:rPr>
                <w:rFonts w:ascii="Arial" w:hAnsi="Arial" w:cs="Arial"/>
                <w:lang w:val="en-US"/>
              </w:rPr>
              <w:t>All governors agreed to complete the Hackney Education Strategy Feedback form and share with the Chair before 17</w:t>
            </w:r>
            <w:r w:rsidRPr="00CB413B">
              <w:rPr>
                <w:rFonts w:ascii="Arial" w:hAnsi="Arial" w:cs="Arial"/>
                <w:vertAlign w:val="superscript"/>
                <w:lang w:val="en-US"/>
              </w:rPr>
              <w:t>th</w:t>
            </w:r>
            <w:r>
              <w:rPr>
                <w:rFonts w:ascii="Arial" w:hAnsi="Arial" w:cs="Arial"/>
                <w:lang w:val="en-US"/>
              </w:rPr>
              <w:t xml:space="preserve"> April 2024. </w:t>
            </w:r>
          </w:p>
          <w:p w14:paraId="4C1604B9" w14:textId="77777777" w:rsidR="00CB413B" w:rsidRDefault="00CB413B" w:rsidP="000B3D81">
            <w:pPr>
              <w:spacing w:before="6" w:after="6"/>
              <w:rPr>
                <w:rFonts w:ascii="Arial" w:hAnsi="Arial" w:cs="Arial"/>
                <w:lang w:val="en-US"/>
              </w:rPr>
            </w:pPr>
          </w:p>
          <w:p w14:paraId="786DEDF1" w14:textId="517C98A2" w:rsidR="00CB413B" w:rsidRPr="00CB413B" w:rsidRDefault="00CB413B" w:rsidP="005E01D1">
            <w:pPr>
              <w:spacing w:before="6" w:after="6"/>
              <w:jc w:val="right"/>
              <w:rPr>
                <w:rFonts w:ascii="Arial" w:hAnsi="Arial" w:cs="Arial"/>
                <w:lang w:val="en-US"/>
              </w:rPr>
            </w:pPr>
            <w:r>
              <w:rPr>
                <w:rFonts w:ascii="Arial" w:hAnsi="Arial" w:cs="Arial"/>
                <w:b/>
                <w:bCs/>
                <w:lang w:val="en-US"/>
              </w:rPr>
              <w:t xml:space="preserve">ACTION – </w:t>
            </w:r>
            <w:r w:rsidRPr="005E01D1">
              <w:rPr>
                <w:rFonts w:ascii="Arial" w:hAnsi="Arial" w:cs="Arial"/>
                <w:b/>
                <w:bCs/>
                <w:lang w:val="en-US"/>
              </w:rPr>
              <w:t>All governors to complete the Hackney Education Strategy Feedback Form and share with the Chair and Clerk.</w:t>
            </w:r>
            <w:r>
              <w:rPr>
                <w:rFonts w:ascii="Arial" w:hAnsi="Arial" w:cs="Arial"/>
                <w:lang w:val="en-US"/>
              </w:rPr>
              <w:t xml:space="preserve"> </w:t>
            </w:r>
          </w:p>
          <w:p w14:paraId="25615901" w14:textId="0964B87A" w:rsidR="005121E6" w:rsidRPr="00CB413B" w:rsidRDefault="005121E6" w:rsidP="000B3D81">
            <w:pPr>
              <w:spacing w:before="6" w:after="6"/>
              <w:rPr>
                <w:rFonts w:ascii="Arial" w:hAnsi="Arial" w:cs="Arial"/>
                <w:lang w:val="en-US"/>
              </w:rPr>
            </w:pPr>
          </w:p>
        </w:tc>
      </w:tr>
      <w:tr w:rsidR="00CB413B" w:rsidRPr="000B3D81" w14:paraId="7B03B3AE" w14:textId="77777777" w:rsidTr="00EC5DC3">
        <w:trPr>
          <w:jc w:val="center"/>
        </w:trPr>
        <w:tc>
          <w:tcPr>
            <w:tcW w:w="846" w:type="dxa"/>
          </w:tcPr>
          <w:p w14:paraId="715E803C" w14:textId="77158B75" w:rsidR="00CB413B" w:rsidRPr="00CB413B" w:rsidRDefault="00364616" w:rsidP="00CB413B">
            <w:pPr>
              <w:rPr>
                <w:rFonts w:ascii="Arial" w:hAnsi="Arial" w:cs="Arial"/>
              </w:rPr>
            </w:pPr>
            <w:r>
              <w:rPr>
                <w:rFonts w:ascii="Arial" w:hAnsi="Arial" w:cs="Arial"/>
              </w:rPr>
              <w:t>8</w:t>
            </w:r>
          </w:p>
        </w:tc>
        <w:tc>
          <w:tcPr>
            <w:tcW w:w="8941" w:type="dxa"/>
          </w:tcPr>
          <w:p w14:paraId="516A6DD0" w14:textId="596FA304" w:rsidR="00CB413B" w:rsidRPr="00CB413B" w:rsidRDefault="00CB413B" w:rsidP="00CB413B">
            <w:pPr>
              <w:rPr>
                <w:rFonts w:ascii="Arial" w:hAnsi="Arial" w:cs="Arial"/>
                <w:bCs/>
                <w:lang w:val="en-US"/>
              </w:rPr>
            </w:pPr>
            <w:r w:rsidRPr="00CB413B">
              <w:rPr>
                <w:rFonts w:ascii="Arial" w:hAnsi="Arial" w:cs="Arial"/>
                <w:b/>
                <w:lang w:val="en-US"/>
              </w:rPr>
              <w:t>SEND Information Report</w:t>
            </w:r>
            <w:r>
              <w:rPr>
                <w:rFonts w:ascii="Arial" w:hAnsi="Arial" w:cs="Arial"/>
                <w:b/>
                <w:lang w:val="en-US"/>
              </w:rPr>
              <w:t xml:space="preserve"> – </w:t>
            </w:r>
            <w:r>
              <w:rPr>
                <w:rFonts w:ascii="Arial" w:hAnsi="Arial" w:cs="Arial"/>
                <w:bCs/>
                <w:lang w:val="en-US"/>
              </w:rPr>
              <w:t xml:space="preserve">The report was shared in advance of the meeting. It was also discussed at the recent T&amp;L committee meeting. </w:t>
            </w:r>
          </w:p>
        </w:tc>
      </w:tr>
      <w:tr w:rsidR="00CB413B" w:rsidRPr="000B3D81" w14:paraId="452750E5" w14:textId="77777777" w:rsidTr="00EC5DC3">
        <w:trPr>
          <w:jc w:val="center"/>
        </w:trPr>
        <w:tc>
          <w:tcPr>
            <w:tcW w:w="846" w:type="dxa"/>
          </w:tcPr>
          <w:p w14:paraId="06E2FD09" w14:textId="1094096F" w:rsidR="00CB413B" w:rsidRPr="00CB413B" w:rsidRDefault="00364616" w:rsidP="00CB413B">
            <w:pPr>
              <w:rPr>
                <w:rFonts w:ascii="Arial" w:hAnsi="Arial" w:cs="Arial"/>
              </w:rPr>
            </w:pPr>
            <w:r>
              <w:rPr>
                <w:rFonts w:ascii="Arial" w:hAnsi="Arial" w:cs="Arial"/>
              </w:rPr>
              <w:t>9</w:t>
            </w:r>
          </w:p>
        </w:tc>
        <w:tc>
          <w:tcPr>
            <w:tcW w:w="8941" w:type="dxa"/>
          </w:tcPr>
          <w:p w14:paraId="5292109B" w14:textId="77777777" w:rsidR="00CB413B" w:rsidRDefault="00CB413B" w:rsidP="00CB413B">
            <w:pPr>
              <w:spacing w:before="6" w:after="6"/>
              <w:rPr>
                <w:rFonts w:ascii="Arial" w:hAnsi="Arial" w:cs="Arial"/>
                <w:bCs/>
              </w:rPr>
            </w:pPr>
            <w:r w:rsidRPr="00CB413B">
              <w:rPr>
                <w:rFonts w:ascii="Arial" w:hAnsi="Arial" w:cs="Arial"/>
                <w:b/>
              </w:rPr>
              <w:t>Attendance - Actions Update</w:t>
            </w:r>
            <w:r>
              <w:rPr>
                <w:rFonts w:ascii="Arial" w:hAnsi="Arial" w:cs="Arial"/>
                <w:b/>
              </w:rPr>
              <w:t xml:space="preserve"> – </w:t>
            </w:r>
            <w:r>
              <w:rPr>
                <w:rFonts w:ascii="Arial" w:hAnsi="Arial" w:cs="Arial"/>
                <w:bCs/>
              </w:rPr>
              <w:t xml:space="preserve">The update report was shared in advance of the meeting. Staff continue to discuss attendance with families. </w:t>
            </w:r>
          </w:p>
          <w:p w14:paraId="12C15EC0" w14:textId="68E69B84" w:rsidR="00CB413B" w:rsidRDefault="00CB413B" w:rsidP="00CB413B">
            <w:pPr>
              <w:spacing w:before="6" w:after="6"/>
              <w:rPr>
                <w:rFonts w:ascii="Arial" w:hAnsi="Arial" w:cs="Arial"/>
                <w:bCs/>
                <w:lang w:val="en-US"/>
              </w:rPr>
            </w:pPr>
            <w:r>
              <w:rPr>
                <w:rFonts w:ascii="Arial" w:hAnsi="Arial" w:cs="Arial"/>
                <w:bCs/>
                <w:lang w:val="en-US"/>
              </w:rPr>
              <w:lastRenderedPageBreak/>
              <w:t xml:space="preserve">The school </w:t>
            </w:r>
            <w:r w:rsidR="00364616">
              <w:rPr>
                <w:rFonts w:ascii="Arial" w:hAnsi="Arial" w:cs="Arial"/>
                <w:bCs/>
                <w:lang w:val="en-US"/>
              </w:rPr>
              <w:t>can</w:t>
            </w:r>
            <w:r>
              <w:rPr>
                <w:rFonts w:ascii="Arial" w:hAnsi="Arial" w:cs="Arial"/>
                <w:bCs/>
                <w:lang w:val="en-US"/>
              </w:rPr>
              <w:t xml:space="preserve"> ID children with attendance </w:t>
            </w:r>
            <w:r w:rsidR="005E01D1">
              <w:rPr>
                <w:rFonts w:ascii="Arial" w:hAnsi="Arial" w:cs="Arial"/>
                <w:bCs/>
                <w:lang w:val="en-US"/>
              </w:rPr>
              <w:t>concerns</w:t>
            </w:r>
            <w:r w:rsidR="00077F45">
              <w:rPr>
                <w:rFonts w:ascii="Arial" w:hAnsi="Arial" w:cs="Arial"/>
                <w:bCs/>
                <w:lang w:val="en-US"/>
              </w:rPr>
              <w:t xml:space="preserve"> </w:t>
            </w:r>
            <w:r w:rsidR="005E01D1">
              <w:rPr>
                <w:rFonts w:ascii="Arial" w:hAnsi="Arial" w:cs="Arial"/>
                <w:bCs/>
                <w:lang w:val="en-US"/>
              </w:rPr>
              <w:t>but</w:t>
            </w:r>
            <w:r>
              <w:rPr>
                <w:rFonts w:ascii="Arial" w:hAnsi="Arial" w:cs="Arial"/>
                <w:bCs/>
                <w:lang w:val="en-US"/>
              </w:rPr>
              <w:t xml:space="preserve"> does not have an attendance officer to support regular meetings with them and their families. A small group of children are not attending due to EBSNA (Emotional-Based School Non-Attendance). </w:t>
            </w:r>
          </w:p>
          <w:p w14:paraId="4D11F66B" w14:textId="51CFC1B6" w:rsidR="00CB413B" w:rsidRPr="00CB413B" w:rsidRDefault="00CB413B" w:rsidP="00CB413B">
            <w:pPr>
              <w:spacing w:before="6" w:after="6"/>
              <w:rPr>
                <w:rFonts w:ascii="Arial" w:hAnsi="Arial" w:cs="Arial"/>
                <w:bCs/>
                <w:lang w:val="en-US"/>
              </w:rPr>
            </w:pPr>
            <w:r>
              <w:rPr>
                <w:rFonts w:ascii="Arial" w:hAnsi="Arial" w:cs="Arial"/>
                <w:bCs/>
                <w:lang w:val="en-US"/>
              </w:rPr>
              <w:t>Attendance has increased since the last FGB meeting</w:t>
            </w:r>
            <w:r w:rsidR="00077F45">
              <w:rPr>
                <w:rFonts w:ascii="Arial" w:hAnsi="Arial" w:cs="Arial"/>
                <w:bCs/>
                <w:lang w:val="en-US"/>
              </w:rPr>
              <w:t xml:space="preserve"> </w:t>
            </w:r>
            <w:r>
              <w:rPr>
                <w:rFonts w:ascii="Arial" w:hAnsi="Arial" w:cs="Arial"/>
                <w:bCs/>
                <w:lang w:val="en-US"/>
              </w:rPr>
              <w:t>and the Headteacher is positive that</w:t>
            </w:r>
            <w:r w:rsidR="00077F45">
              <w:rPr>
                <w:rFonts w:ascii="Arial" w:hAnsi="Arial" w:cs="Arial"/>
                <w:bCs/>
                <w:lang w:val="en-US"/>
              </w:rPr>
              <w:t xml:space="preserve">, </w:t>
            </w:r>
            <w:r>
              <w:rPr>
                <w:rFonts w:ascii="Arial" w:hAnsi="Arial" w:cs="Arial"/>
                <w:bCs/>
                <w:lang w:val="en-US"/>
              </w:rPr>
              <w:t xml:space="preserve">with the actions in place, it will continue to increase. </w:t>
            </w:r>
          </w:p>
        </w:tc>
      </w:tr>
      <w:tr w:rsidR="00CB413B" w:rsidRPr="000B3D81" w14:paraId="1C9384F1" w14:textId="77777777" w:rsidTr="00396EB6">
        <w:trPr>
          <w:jc w:val="center"/>
        </w:trPr>
        <w:tc>
          <w:tcPr>
            <w:tcW w:w="846" w:type="dxa"/>
          </w:tcPr>
          <w:p w14:paraId="5811025C" w14:textId="55237E36" w:rsidR="00CB413B" w:rsidRPr="00CB413B" w:rsidRDefault="00364616" w:rsidP="00CB413B">
            <w:pPr>
              <w:rPr>
                <w:rFonts w:ascii="Arial" w:hAnsi="Arial" w:cs="Arial"/>
                <w:bCs/>
              </w:rPr>
            </w:pPr>
            <w:r>
              <w:rPr>
                <w:rFonts w:ascii="Arial" w:hAnsi="Arial" w:cs="Arial"/>
                <w:bCs/>
              </w:rPr>
              <w:lastRenderedPageBreak/>
              <w:t>10</w:t>
            </w:r>
          </w:p>
        </w:tc>
        <w:tc>
          <w:tcPr>
            <w:tcW w:w="8941" w:type="dxa"/>
          </w:tcPr>
          <w:p w14:paraId="66600C19" w14:textId="77777777" w:rsidR="00CB413B" w:rsidRDefault="00CB413B" w:rsidP="00CB413B">
            <w:pPr>
              <w:spacing w:before="6" w:after="6"/>
              <w:rPr>
                <w:rFonts w:ascii="Arial" w:hAnsi="Arial" w:cs="Arial"/>
                <w:bCs/>
                <w:lang w:val="en-US"/>
              </w:rPr>
            </w:pPr>
            <w:r w:rsidRPr="00CB413B">
              <w:rPr>
                <w:rFonts w:ascii="Arial" w:hAnsi="Arial" w:cs="Arial"/>
                <w:b/>
                <w:lang w:val="en-US"/>
              </w:rPr>
              <w:t>SIP 2 Report: Spring Term</w:t>
            </w:r>
            <w:r>
              <w:rPr>
                <w:rFonts w:ascii="Arial" w:hAnsi="Arial" w:cs="Arial"/>
                <w:b/>
                <w:lang w:val="en-US"/>
              </w:rPr>
              <w:t xml:space="preserve"> – </w:t>
            </w:r>
            <w:r>
              <w:rPr>
                <w:rFonts w:ascii="Arial" w:hAnsi="Arial" w:cs="Arial"/>
                <w:bCs/>
                <w:lang w:val="en-US"/>
              </w:rPr>
              <w:t>The report was shared in advance of the meeting. The SIP visited the school on 26</w:t>
            </w:r>
            <w:r w:rsidRPr="00CB413B">
              <w:rPr>
                <w:rFonts w:ascii="Arial" w:hAnsi="Arial" w:cs="Arial"/>
                <w:bCs/>
                <w:vertAlign w:val="superscript"/>
                <w:lang w:val="en-US"/>
              </w:rPr>
              <w:t>th</w:t>
            </w:r>
            <w:r>
              <w:rPr>
                <w:rFonts w:ascii="Arial" w:hAnsi="Arial" w:cs="Arial"/>
                <w:bCs/>
                <w:lang w:val="en-US"/>
              </w:rPr>
              <w:t xml:space="preserve"> February 2025. </w:t>
            </w:r>
          </w:p>
          <w:p w14:paraId="76EF3A37" w14:textId="176FFB04" w:rsidR="00CB413B" w:rsidRDefault="00CB413B" w:rsidP="00CB413B">
            <w:pPr>
              <w:spacing w:before="6" w:after="6"/>
              <w:rPr>
                <w:rFonts w:ascii="Arial" w:hAnsi="Arial" w:cs="Arial"/>
                <w:bCs/>
                <w:lang w:val="en-US"/>
              </w:rPr>
            </w:pPr>
            <w:r>
              <w:rPr>
                <w:rFonts w:ascii="Arial" w:hAnsi="Arial" w:cs="Arial"/>
                <w:bCs/>
                <w:lang w:val="en-US"/>
              </w:rPr>
              <w:t>The school has been asked to set secure targets and aspirational targets. The SIP added that</w:t>
            </w:r>
            <w:r w:rsidR="006E0943">
              <w:rPr>
                <w:rFonts w:ascii="Arial" w:hAnsi="Arial" w:cs="Arial"/>
                <w:bCs/>
                <w:lang w:val="en-US"/>
              </w:rPr>
              <w:t>.</w:t>
            </w:r>
            <w:r>
              <w:rPr>
                <w:rFonts w:ascii="Arial" w:hAnsi="Arial" w:cs="Arial"/>
                <w:bCs/>
                <w:lang w:val="en-US"/>
              </w:rPr>
              <w:t xml:space="preserve"> with the data provided, they expect the school to achieve above </w:t>
            </w:r>
            <w:r w:rsidR="006E0943">
              <w:rPr>
                <w:rFonts w:ascii="Arial" w:hAnsi="Arial" w:cs="Arial"/>
                <w:bCs/>
                <w:lang w:val="en-US"/>
              </w:rPr>
              <w:t xml:space="preserve">the </w:t>
            </w:r>
            <w:r>
              <w:rPr>
                <w:rFonts w:ascii="Arial" w:hAnsi="Arial" w:cs="Arial"/>
                <w:bCs/>
                <w:lang w:val="en-US"/>
              </w:rPr>
              <w:t xml:space="preserve">national average. </w:t>
            </w:r>
          </w:p>
          <w:p w14:paraId="77C27FEF" w14:textId="6A3BDFFC" w:rsidR="00CB413B" w:rsidRDefault="00CB413B" w:rsidP="00CB413B">
            <w:pPr>
              <w:spacing w:before="6" w:after="6"/>
              <w:rPr>
                <w:rFonts w:ascii="Arial" w:hAnsi="Arial" w:cs="Arial"/>
                <w:bCs/>
                <w:lang w:val="en-US"/>
              </w:rPr>
            </w:pPr>
            <w:r>
              <w:rPr>
                <w:rFonts w:ascii="Arial" w:hAnsi="Arial" w:cs="Arial"/>
                <w:bCs/>
                <w:lang w:val="en-US"/>
              </w:rPr>
              <w:t xml:space="preserve">The year 6 group was </w:t>
            </w:r>
            <w:r w:rsidR="00364616">
              <w:rPr>
                <w:rFonts w:ascii="Arial" w:hAnsi="Arial" w:cs="Arial"/>
                <w:bCs/>
                <w:lang w:val="en-US"/>
              </w:rPr>
              <w:t>affected</w:t>
            </w:r>
            <w:r>
              <w:rPr>
                <w:rFonts w:ascii="Arial" w:hAnsi="Arial" w:cs="Arial"/>
                <w:bCs/>
                <w:lang w:val="en-US"/>
              </w:rPr>
              <w:t xml:space="preserve"> by Covid-19 </w:t>
            </w:r>
            <w:r w:rsidR="006E0943">
              <w:rPr>
                <w:rFonts w:ascii="Arial" w:hAnsi="Arial" w:cs="Arial"/>
                <w:bCs/>
                <w:lang w:val="en-US"/>
              </w:rPr>
              <w:t>‘b</w:t>
            </w:r>
            <w:r>
              <w:rPr>
                <w:rFonts w:ascii="Arial" w:hAnsi="Arial" w:cs="Arial"/>
                <w:bCs/>
                <w:lang w:val="en-US"/>
              </w:rPr>
              <w:t>ubbles</w:t>
            </w:r>
            <w:r w:rsidR="006E0943">
              <w:rPr>
                <w:rFonts w:ascii="Arial" w:hAnsi="Arial" w:cs="Arial"/>
                <w:bCs/>
                <w:lang w:val="en-US"/>
              </w:rPr>
              <w:t>’</w:t>
            </w:r>
            <w:r>
              <w:rPr>
                <w:rFonts w:ascii="Arial" w:hAnsi="Arial" w:cs="Arial"/>
                <w:bCs/>
                <w:lang w:val="en-US"/>
              </w:rPr>
              <w:t xml:space="preserve"> and being sent home from </w:t>
            </w:r>
            <w:r w:rsidR="00364616">
              <w:rPr>
                <w:rFonts w:ascii="Arial" w:hAnsi="Arial" w:cs="Arial"/>
                <w:bCs/>
                <w:lang w:val="en-US"/>
              </w:rPr>
              <w:t>school</w:t>
            </w:r>
            <w:r w:rsidR="004F0B4D">
              <w:rPr>
                <w:rFonts w:ascii="Arial" w:hAnsi="Arial" w:cs="Arial"/>
                <w:bCs/>
                <w:lang w:val="en-US"/>
              </w:rPr>
              <w:t xml:space="preserve"> </w:t>
            </w:r>
            <w:r>
              <w:rPr>
                <w:rFonts w:ascii="Arial" w:hAnsi="Arial" w:cs="Arial"/>
                <w:bCs/>
                <w:lang w:val="en-US"/>
              </w:rPr>
              <w:t xml:space="preserve">so </w:t>
            </w:r>
            <w:r w:rsidR="00364616">
              <w:rPr>
                <w:rFonts w:ascii="Arial" w:hAnsi="Arial" w:cs="Arial"/>
                <w:bCs/>
                <w:lang w:val="en-US"/>
              </w:rPr>
              <w:t xml:space="preserve">they </w:t>
            </w:r>
            <w:r>
              <w:rPr>
                <w:rFonts w:ascii="Arial" w:hAnsi="Arial" w:cs="Arial"/>
                <w:bCs/>
                <w:lang w:val="en-US"/>
              </w:rPr>
              <w:t xml:space="preserve">are doing lots of </w:t>
            </w:r>
            <w:r w:rsidR="00364616">
              <w:rPr>
                <w:rFonts w:ascii="Arial" w:hAnsi="Arial" w:cs="Arial"/>
                <w:bCs/>
                <w:lang w:val="en-US"/>
              </w:rPr>
              <w:t>catching</w:t>
            </w:r>
            <w:r>
              <w:rPr>
                <w:rFonts w:ascii="Arial" w:hAnsi="Arial" w:cs="Arial"/>
                <w:bCs/>
                <w:lang w:val="en-US"/>
              </w:rPr>
              <w:t xml:space="preserve"> up </w:t>
            </w:r>
            <w:r w:rsidR="004F0B4D">
              <w:rPr>
                <w:rFonts w:ascii="Arial" w:hAnsi="Arial" w:cs="Arial"/>
                <w:bCs/>
                <w:lang w:val="en-US"/>
              </w:rPr>
              <w:t xml:space="preserve">for </w:t>
            </w:r>
            <w:r>
              <w:rPr>
                <w:rFonts w:ascii="Arial" w:hAnsi="Arial" w:cs="Arial"/>
                <w:bCs/>
                <w:lang w:val="en-US"/>
              </w:rPr>
              <w:t xml:space="preserve">missed learning. </w:t>
            </w:r>
          </w:p>
          <w:p w14:paraId="649B1240" w14:textId="10648667" w:rsidR="00CB413B" w:rsidRDefault="00CB413B" w:rsidP="00CB413B">
            <w:pPr>
              <w:spacing w:before="6" w:after="6"/>
              <w:rPr>
                <w:rFonts w:ascii="Arial" w:hAnsi="Arial" w:cs="Arial"/>
                <w:bCs/>
                <w:lang w:val="en-US"/>
              </w:rPr>
            </w:pPr>
            <w:r>
              <w:rPr>
                <w:rFonts w:ascii="Arial" w:hAnsi="Arial" w:cs="Arial"/>
                <w:bCs/>
                <w:lang w:val="en-US"/>
              </w:rPr>
              <w:t xml:space="preserve">The SIP reviewed </w:t>
            </w:r>
            <w:r w:rsidR="001D39EA">
              <w:rPr>
                <w:rFonts w:ascii="Arial" w:hAnsi="Arial" w:cs="Arial"/>
                <w:bCs/>
                <w:lang w:val="en-US"/>
              </w:rPr>
              <w:t>pupil</w:t>
            </w:r>
            <w:r w:rsidR="00D8774D">
              <w:rPr>
                <w:rFonts w:ascii="Arial" w:hAnsi="Arial" w:cs="Arial"/>
                <w:bCs/>
                <w:lang w:val="en-US"/>
              </w:rPr>
              <w:t xml:space="preserve"> </w:t>
            </w:r>
            <w:proofErr w:type="gramStart"/>
            <w:r w:rsidR="001D39EA">
              <w:rPr>
                <w:rFonts w:ascii="Arial" w:hAnsi="Arial" w:cs="Arial"/>
                <w:bCs/>
                <w:lang w:val="en-US"/>
              </w:rPr>
              <w:t>attendance</w:t>
            </w:r>
            <w:proofErr w:type="gramEnd"/>
            <w:r w:rsidR="00D8774D">
              <w:rPr>
                <w:rFonts w:ascii="Arial" w:hAnsi="Arial" w:cs="Arial"/>
                <w:bCs/>
                <w:lang w:val="en-US"/>
              </w:rPr>
              <w:t xml:space="preserve"> </w:t>
            </w:r>
            <w:r>
              <w:rPr>
                <w:rFonts w:ascii="Arial" w:hAnsi="Arial" w:cs="Arial"/>
                <w:bCs/>
                <w:lang w:val="en-US"/>
              </w:rPr>
              <w:t xml:space="preserve">and the school is below national average. </w:t>
            </w:r>
          </w:p>
          <w:p w14:paraId="5CF78640" w14:textId="3EE0C8A1" w:rsidR="00364616" w:rsidRDefault="00364616" w:rsidP="00CB413B">
            <w:pPr>
              <w:spacing w:before="6" w:after="6"/>
              <w:rPr>
                <w:rFonts w:ascii="Arial" w:hAnsi="Arial" w:cs="Arial"/>
                <w:bCs/>
                <w:lang w:val="en-US"/>
              </w:rPr>
            </w:pPr>
            <w:r>
              <w:rPr>
                <w:rFonts w:ascii="Arial" w:hAnsi="Arial" w:cs="Arial"/>
                <w:bCs/>
                <w:lang w:val="en-US"/>
              </w:rPr>
              <w:t xml:space="preserve">Science and </w:t>
            </w:r>
            <w:r w:rsidR="006B2962">
              <w:rPr>
                <w:rFonts w:ascii="Arial" w:hAnsi="Arial" w:cs="Arial"/>
                <w:bCs/>
                <w:lang w:val="en-US"/>
              </w:rPr>
              <w:t>w</w:t>
            </w:r>
            <w:r>
              <w:rPr>
                <w:rFonts w:ascii="Arial" w:hAnsi="Arial" w:cs="Arial"/>
                <w:bCs/>
                <w:lang w:val="en-US"/>
              </w:rPr>
              <w:t xml:space="preserve">riting (2 of the school priorities) </w:t>
            </w:r>
            <w:r w:rsidR="006B2962">
              <w:rPr>
                <w:rFonts w:ascii="Arial" w:hAnsi="Arial" w:cs="Arial"/>
                <w:bCs/>
                <w:lang w:val="en-US"/>
              </w:rPr>
              <w:t xml:space="preserve">were </w:t>
            </w:r>
            <w:proofErr w:type="gramStart"/>
            <w:r w:rsidR="006B2962">
              <w:rPr>
                <w:rFonts w:ascii="Arial" w:hAnsi="Arial" w:cs="Arial"/>
                <w:bCs/>
                <w:lang w:val="en-US"/>
              </w:rPr>
              <w:t>reviewed</w:t>
            </w:r>
            <w:proofErr w:type="gramEnd"/>
            <w:r w:rsidR="006B2962">
              <w:rPr>
                <w:rFonts w:ascii="Arial" w:hAnsi="Arial" w:cs="Arial"/>
                <w:bCs/>
                <w:lang w:val="en-US"/>
              </w:rPr>
              <w:t xml:space="preserve"> and the SIP was </w:t>
            </w:r>
            <w:r>
              <w:rPr>
                <w:rFonts w:ascii="Arial" w:hAnsi="Arial" w:cs="Arial"/>
                <w:bCs/>
                <w:lang w:val="en-US"/>
              </w:rPr>
              <w:t xml:space="preserve">happy with the actions taken to improve outcomes. </w:t>
            </w:r>
          </w:p>
          <w:p w14:paraId="1F946FD8" w14:textId="7B84DB75" w:rsidR="00364616" w:rsidRPr="00364616" w:rsidRDefault="00364616" w:rsidP="00CB413B">
            <w:pPr>
              <w:spacing w:before="6" w:after="6"/>
              <w:rPr>
                <w:rFonts w:ascii="Arial" w:hAnsi="Arial" w:cs="Arial"/>
                <w:bCs/>
                <w:lang w:val="en-US"/>
              </w:rPr>
            </w:pPr>
            <w:r>
              <w:rPr>
                <w:rFonts w:ascii="Arial" w:hAnsi="Arial" w:cs="Arial"/>
                <w:bCs/>
                <w:lang w:val="en-US"/>
              </w:rPr>
              <w:t xml:space="preserve">The </w:t>
            </w:r>
            <w:r w:rsidR="006B2962">
              <w:rPr>
                <w:rFonts w:ascii="Arial" w:hAnsi="Arial" w:cs="Arial"/>
                <w:bCs/>
                <w:lang w:val="en-US"/>
              </w:rPr>
              <w:t>s</w:t>
            </w:r>
            <w:r>
              <w:rPr>
                <w:rFonts w:ascii="Arial" w:hAnsi="Arial" w:cs="Arial"/>
                <w:bCs/>
                <w:lang w:val="en-US"/>
              </w:rPr>
              <w:t xml:space="preserve">cience scheme of work is changing so the SIP agreed to review this next year to see how it is embedded across the school. </w:t>
            </w:r>
          </w:p>
        </w:tc>
      </w:tr>
      <w:tr w:rsidR="00CB413B" w:rsidRPr="000B3D81" w14:paraId="60FFBA18" w14:textId="77777777" w:rsidTr="00396EB6">
        <w:trPr>
          <w:jc w:val="center"/>
        </w:trPr>
        <w:tc>
          <w:tcPr>
            <w:tcW w:w="846" w:type="dxa"/>
          </w:tcPr>
          <w:p w14:paraId="17AB0AE9" w14:textId="2C87B529" w:rsidR="00CB413B" w:rsidRPr="00CB413B" w:rsidRDefault="00364616" w:rsidP="00CB413B">
            <w:pPr>
              <w:rPr>
                <w:rFonts w:ascii="Arial" w:hAnsi="Arial" w:cs="Arial"/>
              </w:rPr>
            </w:pPr>
            <w:r>
              <w:rPr>
                <w:rFonts w:ascii="Arial" w:hAnsi="Arial" w:cs="Arial"/>
              </w:rPr>
              <w:t>11</w:t>
            </w:r>
          </w:p>
        </w:tc>
        <w:tc>
          <w:tcPr>
            <w:tcW w:w="8941" w:type="dxa"/>
          </w:tcPr>
          <w:p w14:paraId="265FA83A" w14:textId="4875801F" w:rsidR="00CB413B" w:rsidRDefault="00CB413B" w:rsidP="00CB413B">
            <w:pPr>
              <w:spacing w:before="6" w:after="6"/>
              <w:rPr>
                <w:rFonts w:ascii="Arial" w:hAnsi="Arial" w:cs="Arial"/>
                <w:bCs/>
                <w:lang w:val="en-US"/>
              </w:rPr>
            </w:pPr>
            <w:r w:rsidRPr="00CB413B">
              <w:rPr>
                <w:rFonts w:ascii="Arial" w:hAnsi="Arial" w:cs="Arial"/>
                <w:b/>
                <w:lang w:val="en-US"/>
              </w:rPr>
              <w:t>Headteacher Report 2 Spring term</w:t>
            </w:r>
            <w:r w:rsidR="00364616">
              <w:rPr>
                <w:rFonts w:ascii="Arial" w:hAnsi="Arial" w:cs="Arial"/>
                <w:b/>
                <w:lang w:val="en-US"/>
              </w:rPr>
              <w:t xml:space="preserve"> – </w:t>
            </w:r>
            <w:r w:rsidR="00364616">
              <w:rPr>
                <w:rFonts w:ascii="Arial" w:hAnsi="Arial" w:cs="Arial"/>
                <w:bCs/>
                <w:lang w:val="en-US"/>
              </w:rPr>
              <w:t xml:space="preserve">The report was shared in advance of the meeting. </w:t>
            </w:r>
          </w:p>
          <w:p w14:paraId="38889585" w14:textId="750B0C41" w:rsidR="00364616" w:rsidRDefault="00364616" w:rsidP="00CB413B">
            <w:pPr>
              <w:spacing w:before="6" w:after="6"/>
              <w:rPr>
                <w:rFonts w:ascii="Arial" w:hAnsi="Arial" w:cs="Arial"/>
                <w:b/>
              </w:rPr>
            </w:pPr>
            <w:r>
              <w:rPr>
                <w:rFonts w:ascii="Arial" w:hAnsi="Arial" w:cs="Arial"/>
                <w:bCs/>
                <w:lang w:val="en-US"/>
              </w:rPr>
              <w:t xml:space="preserve">There are no updates on Fernbank to share with governors. </w:t>
            </w:r>
          </w:p>
          <w:p w14:paraId="390BC824" w14:textId="77777777" w:rsidR="00364616" w:rsidRDefault="00364616" w:rsidP="00CB413B">
            <w:pPr>
              <w:spacing w:before="6" w:after="6"/>
              <w:rPr>
                <w:rFonts w:ascii="Arial" w:hAnsi="Arial" w:cs="Arial"/>
                <w:b/>
              </w:rPr>
            </w:pPr>
          </w:p>
          <w:p w14:paraId="45392283" w14:textId="0CCE5060" w:rsidR="00364616" w:rsidRDefault="00364616" w:rsidP="00CB413B">
            <w:pPr>
              <w:spacing w:before="6" w:after="6"/>
              <w:rPr>
                <w:rFonts w:ascii="Arial" w:hAnsi="Arial" w:cs="Arial"/>
                <w:bCs/>
                <w:lang w:val="en-US"/>
              </w:rPr>
            </w:pPr>
            <w:r>
              <w:rPr>
                <w:rFonts w:ascii="Arial" w:hAnsi="Arial" w:cs="Arial"/>
                <w:b/>
                <w:lang w:val="en-US"/>
              </w:rPr>
              <w:t xml:space="preserve">Q – </w:t>
            </w:r>
            <w:r>
              <w:rPr>
                <w:rFonts w:ascii="Arial" w:hAnsi="Arial" w:cs="Arial"/>
                <w:bCs/>
                <w:lang w:val="en-US"/>
              </w:rPr>
              <w:t>When new families join the school, are they made aware of the parent WhatsApp groups and how to join them?</w:t>
            </w:r>
          </w:p>
          <w:p w14:paraId="0C2FB49A" w14:textId="20BCEE3E" w:rsidR="00364616" w:rsidRDefault="00364616" w:rsidP="00CB413B">
            <w:pPr>
              <w:spacing w:before="6" w:after="6"/>
              <w:rPr>
                <w:rFonts w:ascii="Arial" w:hAnsi="Arial" w:cs="Arial"/>
                <w:bCs/>
              </w:rPr>
            </w:pPr>
            <w:r>
              <w:rPr>
                <w:rFonts w:ascii="Arial" w:hAnsi="Arial" w:cs="Arial"/>
                <w:b/>
              </w:rPr>
              <w:t xml:space="preserve">A – </w:t>
            </w:r>
            <w:r>
              <w:rPr>
                <w:rFonts w:ascii="Arial" w:hAnsi="Arial" w:cs="Arial"/>
                <w:bCs/>
              </w:rPr>
              <w:t xml:space="preserve">The WhatsApp groups are not managed by the school, but they are a good way for parents to feel included and build relationships with other families. </w:t>
            </w:r>
          </w:p>
          <w:p w14:paraId="17CE50D5" w14:textId="236C0220" w:rsidR="00364616" w:rsidRPr="00364616" w:rsidRDefault="00364616" w:rsidP="00CB413B">
            <w:pPr>
              <w:spacing w:before="6" w:after="6"/>
              <w:rPr>
                <w:rFonts w:ascii="Arial" w:hAnsi="Arial" w:cs="Arial"/>
                <w:bCs/>
              </w:rPr>
            </w:pPr>
            <w:r>
              <w:rPr>
                <w:rFonts w:ascii="Arial" w:hAnsi="Arial" w:cs="Arial"/>
                <w:bCs/>
              </w:rPr>
              <w:t>Some information shared is no</w:t>
            </w:r>
            <w:r w:rsidR="00B80FD8">
              <w:rPr>
                <w:rFonts w:ascii="Arial" w:hAnsi="Arial" w:cs="Arial"/>
                <w:bCs/>
              </w:rPr>
              <w:t>t</w:t>
            </w:r>
            <w:r>
              <w:rPr>
                <w:rFonts w:ascii="Arial" w:hAnsi="Arial" w:cs="Arial"/>
                <w:bCs/>
              </w:rPr>
              <w:t xml:space="preserve"> always accurate about the school, and some parents do not wish to be part of the groups. The school wants parents to feel they can talk to the school with any concerns or support needed. </w:t>
            </w:r>
          </w:p>
        </w:tc>
      </w:tr>
      <w:tr w:rsidR="00CB413B" w:rsidRPr="000B3D81" w14:paraId="11CC90F4" w14:textId="77777777" w:rsidTr="0088200F">
        <w:trPr>
          <w:jc w:val="center"/>
        </w:trPr>
        <w:tc>
          <w:tcPr>
            <w:tcW w:w="846" w:type="dxa"/>
          </w:tcPr>
          <w:p w14:paraId="69F6E05F" w14:textId="7087B3CB" w:rsidR="00CB413B" w:rsidRPr="00CB413B" w:rsidRDefault="00364616" w:rsidP="00CB413B">
            <w:pPr>
              <w:rPr>
                <w:rFonts w:ascii="Arial" w:hAnsi="Arial" w:cs="Arial"/>
              </w:rPr>
            </w:pPr>
            <w:r>
              <w:rPr>
                <w:rFonts w:ascii="Arial" w:hAnsi="Arial" w:cs="Arial"/>
              </w:rPr>
              <w:t>12</w:t>
            </w:r>
          </w:p>
        </w:tc>
        <w:tc>
          <w:tcPr>
            <w:tcW w:w="8941" w:type="dxa"/>
          </w:tcPr>
          <w:p w14:paraId="684751AC" w14:textId="77777777" w:rsidR="00CB413B" w:rsidRPr="00CB413B" w:rsidRDefault="00CB413B" w:rsidP="00CB413B">
            <w:pPr>
              <w:rPr>
                <w:rFonts w:ascii="Arial" w:hAnsi="Arial" w:cs="Arial"/>
                <w:b/>
                <w:bCs/>
                <w:lang w:val="en-US"/>
              </w:rPr>
            </w:pPr>
            <w:r w:rsidRPr="00CB413B">
              <w:rPr>
                <w:rFonts w:ascii="Arial" w:hAnsi="Arial" w:cs="Arial"/>
                <w:b/>
                <w:bCs/>
                <w:lang w:val="en-US"/>
              </w:rPr>
              <w:t>Staffing</w:t>
            </w:r>
          </w:p>
          <w:p w14:paraId="3F0A863C" w14:textId="28924138" w:rsidR="00CB413B" w:rsidRPr="00364616" w:rsidRDefault="00CB413B" w:rsidP="00CB413B">
            <w:pPr>
              <w:spacing w:before="6" w:after="6"/>
              <w:rPr>
                <w:rFonts w:ascii="Arial" w:hAnsi="Arial" w:cs="Arial"/>
              </w:rPr>
            </w:pPr>
            <w:r w:rsidRPr="00364616">
              <w:rPr>
                <w:rFonts w:ascii="Arial" w:hAnsi="Arial" w:cs="Arial"/>
                <w:b/>
                <w:bCs/>
                <w:lang w:val="en-US"/>
              </w:rPr>
              <w:t>Staff update</w:t>
            </w:r>
            <w:r w:rsidR="00364616">
              <w:rPr>
                <w:rFonts w:ascii="Arial" w:hAnsi="Arial" w:cs="Arial"/>
                <w:b/>
                <w:bCs/>
                <w:lang w:val="en-US"/>
              </w:rPr>
              <w:t xml:space="preserve"> – </w:t>
            </w:r>
            <w:r w:rsidR="00364616">
              <w:rPr>
                <w:rFonts w:ascii="Arial" w:hAnsi="Arial" w:cs="Arial"/>
                <w:lang w:val="en-US"/>
              </w:rPr>
              <w:t xml:space="preserve">No staffing changes have taken place. </w:t>
            </w:r>
          </w:p>
        </w:tc>
      </w:tr>
      <w:tr w:rsidR="00CB413B" w:rsidRPr="000B3D81" w14:paraId="32EF7E67" w14:textId="77777777" w:rsidTr="00816899">
        <w:trPr>
          <w:jc w:val="center"/>
        </w:trPr>
        <w:tc>
          <w:tcPr>
            <w:tcW w:w="846" w:type="dxa"/>
          </w:tcPr>
          <w:p w14:paraId="32B289EA" w14:textId="77777777" w:rsidR="00CB413B" w:rsidRDefault="00364616" w:rsidP="00CB413B">
            <w:pPr>
              <w:rPr>
                <w:rFonts w:ascii="Arial" w:hAnsi="Arial" w:cs="Arial"/>
              </w:rPr>
            </w:pPr>
            <w:r>
              <w:rPr>
                <w:rFonts w:ascii="Arial" w:hAnsi="Arial" w:cs="Arial"/>
              </w:rPr>
              <w:t>13</w:t>
            </w:r>
          </w:p>
          <w:p w14:paraId="67735A1B" w14:textId="77777777" w:rsidR="00364616" w:rsidRDefault="00364616" w:rsidP="00CB413B">
            <w:pPr>
              <w:rPr>
                <w:rFonts w:ascii="Arial" w:hAnsi="Arial" w:cs="Arial"/>
              </w:rPr>
            </w:pPr>
            <w:r>
              <w:rPr>
                <w:rFonts w:ascii="Arial" w:hAnsi="Arial" w:cs="Arial"/>
              </w:rPr>
              <w:t>13.1</w:t>
            </w:r>
          </w:p>
          <w:p w14:paraId="00F62BAC" w14:textId="77777777" w:rsidR="00364616" w:rsidRDefault="00364616" w:rsidP="00CB413B">
            <w:pPr>
              <w:rPr>
                <w:rFonts w:ascii="Arial" w:hAnsi="Arial" w:cs="Arial"/>
              </w:rPr>
            </w:pPr>
          </w:p>
          <w:p w14:paraId="70CD85B1" w14:textId="77777777" w:rsidR="00364616" w:rsidRDefault="00364616" w:rsidP="00CB413B">
            <w:pPr>
              <w:rPr>
                <w:rFonts w:ascii="Arial" w:hAnsi="Arial" w:cs="Arial"/>
              </w:rPr>
            </w:pPr>
            <w:r>
              <w:rPr>
                <w:rFonts w:ascii="Arial" w:hAnsi="Arial" w:cs="Arial"/>
              </w:rPr>
              <w:t>13.2</w:t>
            </w:r>
          </w:p>
          <w:p w14:paraId="5BE03933" w14:textId="77777777" w:rsidR="00364616" w:rsidRDefault="00364616" w:rsidP="00CB413B">
            <w:pPr>
              <w:rPr>
                <w:rFonts w:ascii="Arial" w:hAnsi="Arial" w:cs="Arial"/>
              </w:rPr>
            </w:pPr>
          </w:p>
          <w:p w14:paraId="3419E404" w14:textId="77777777" w:rsidR="00364616" w:rsidRDefault="00364616" w:rsidP="00CB413B">
            <w:pPr>
              <w:rPr>
                <w:rFonts w:ascii="Arial" w:hAnsi="Arial" w:cs="Arial"/>
              </w:rPr>
            </w:pPr>
          </w:p>
          <w:p w14:paraId="0C705F8E" w14:textId="77777777" w:rsidR="00364616" w:rsidRDefault="00364616" w:rsidP="00CB413B">
            <w:pPr>
              <w:rPr>
                <w:rFonts w:ascii="Arial" w:hAnsi="Arial" w:cs="Arial"/>
              </w:rPr>
            </w:pPr>
          </w:p>
          <w:p w14:paraId="1E740D10" w14:textId="77777777" w:rsidR="00364616" w:rsidRDefault="00364616" w:rsidP="00CB413B">
            <w:pPr>
              <w:rPr>
                <w:rFonts w:ascii="Arial" w:hAnsi="Arial" w:cs="Arial"/>
              </w:rPr>
            </w:pPr>
          </w:p>
          <w:p w14:paraId="78FDFBA9" w14:textId="77777777" w:rsidR="00364616" w:rsidRDefault="00364616" w:rsidP="00CB413B">
            <w:pPr>
              <w:rPr>
                <w:rFonts w:ascii="Arial" w:hAnsi="Arial" w:cs="Arial"/>
              </w:rPr>
            </w:pPr>
          </w:p>
          <w:p w14:paraId="6EF59B15" w14:textId="77777777" w:rsidR="00364616" w:rsidRDefault="00364616" w:rsidP="00CB413B">
            <w:pPr>
              <w:rPr>
                <w:rFonts w:ascii="Arial" w:hAnsi="Arial" w:cs="Arial"/>
              </w:rPr>
            </w:pPr>
          </w:p>
          <w:p w14:paraId="2C3669CB" w14:textId="77777777" w:rsidR="00364616" w:rsidRDefault="00364616" w:rsidP="00CB413B">
            <w:pPr>
              <w:rPr>
                <w:rFonts w:ascii="Arial" w:hAnsi="Arial" w:cs="Arial"/>
              </w:rPr>
            </w:pPr>
            <w:r>
              <w:rPr>
                <w:rFonts w:ascii="Arial" w:hAnsi="Arial" w:cs="Arial"/>
              </w:rPr>
              <w:t>13.3</w:t>
            </w:r>
          </w:p>
          <w:p w14:paraId="087A33D7" w14:textId="77777777" w:rsidR="00364616" w:rsidRDefault="00364616" w:rsidP="00CB413B">
            <w:pPr>
              <w:rPr>
                <w:rFonts w:ascii="Arial" w:hAnsi="Arial" w:cs="Arial"/>
              </w:rPr>
            </w:pPr>
            <w:r>
              <w:rPr>
                <w:rFonts w:ascii="Arial" w:hAnsi="Arial" w:cs="Arial"/>
              </w:rPr>
              <w:t>13.4</w:t>
            </w:r>
          </w:p>
          <w:p w14:paraId="0F82ABBD" w14:textId="77777777" w:rsidR="005E01D1" w:rsidRDefault="005E01D1" w:rsidP="00CB413B">
            <w:pPr>
              <w:rPr>
                <w:rFonts w:ascii="Arial" w:hAnsi="Arial" w:cs="Arial"/>
              </w:rPr>
            </w:pPr>
          </w:p>
          <w:p w14:paraId="6E7AA750" w14:textId="77777777" w:rsidR="005E01D1" w:rsidRDefault="005E01D1" w:rsidP="00CB413B">
            <w:pPr>
              <w:rPr>
                <w:rFonts w:ascii="Arial" w:hAnsi="Arial" w:cs="Arial"/>
              </w:rPr>
            </w:pPr>
            <w:r>
              <w:rPr>
                <w:rFonts w:ascii="Arial" w:hAnsi="Arial" w:cs="Arial"/>
              </w:rPr>
              <w:t>13.5</w:t>
            </w:r>
          </w:p>
          <w:p w14:paraId="086EAE2D" w14:textId="77777777" w:rsidR="005E01D1" w:rsidRDefault="005E01D1" w:rsidP="00CB413B">
            <w:pPr>
              <w:rPr>
                <w:rFonts w:ascii="Arial" w:hAnsi="Arial" w:cs="Arial"/>
              </w:rPr>
            </w:pPr>
          </w:p>
          <w:p w14:paraId="601D8CCA" w14:textId="77777777" w:rsidR="00107A4E" w:rsidRDefault="00107A4E" w:rsidP="00CB413B">
            <w:pPr>
              <w:rPr>
                <w:rFonts w:ascii="Arial" w:hAnsi="Arial" w:cs="Arial"/>
              </w:rPr>
            </w:pPr>
          </w:p>
          <w:p w14:paraId="6FE19C5B" w14:textId="35AA44C8" w:rsidR="005E01D1" w:rsidRPr="00CB413B" w:rsidRDefault="005E01D1" w:rsidP="00CB413B">
            <w:pPr>
              <w:rPr>
                <w:rFonts w:ascii="Arial" w:hAnsi="Arial" w:cs="Arial"/>
              </w:rPr>
            </w:pPr>
            <w:r>
              <w:rPr>
                <w:rFonts w:ascii="Arial" w:hAnsi="Arial" w:cs="Arial"/>
              </w:rPr>
              <w:t>13.6</w:t>
            </w:r>
          </w:p>
        </w:tc>
        <w:tc>
          <w:tcPr>
            <w:tcW w:w="8941" w:type="dxa"/>
          </w:tcPr>
          <w:p w14:paraId="2B95A4D7" w14:textId="77777777" w:rsidR="00CB413B" w:rsidRPr="00CB413B" w:rsidRDefault="00CB413B" w:rsidP="00CB413B">
            <w:pPr>
              <w:spacing w:before="6" w:after="6"/>
              <w:rPr>
                <w:rFonts w:ascii="Arial" w:hAnsi="Arial" w:cs="Arial"/>
                <w:b/>
                <w:bCs/>
              </w:rPr>
            </w:pPr>
            <w:r w:rsidRPr="00CB413B">
              <w:rPr>
                <w:rFonts w:ascii="Arial" w:hAnsi="Arial" w:cs="Arial"/>
                <w:b/>
                <w:bCs/>
              </w:rPr>
              <w:t>Finance</w:t>
            </w:r>
          </w:p>
          <w:p w14:paraId="26E19B75" w14:textId="19682886" w:rsidR="00CB413B" w:rsidRPr="00364616" w:rsidRDefault="00CB413B" w:rsidP="00CB413B">
            <w:pPr>
              <w:rPr>
                <w:rFonts w:ascii="Arial" w:hAnsi="Arial" w:cs="Arial"/>
                <w:b/>
                <w:bCs/>
                <w:lang w:val="en-US"/>
              </w:rPr>
            </w:pPr>
            <w:r w:rsidRPr="00364616">
              <w:rPr>
                <w:rFonts w:ascii="Arial" w:hAnsi="Arial" w:cs="Arial"/>
                <w:b/>
                <w:bCs/>
                <w:lang w:val="en-US"/>
              </w:rPr>
              <w:t>Jubilee P11 Budget Monitoring Report</w:t>
            </w:r>
            <w:r w:rsidR="00364616">
              <w:rPr>
                <w:rFonts w:ascii="Arial" w:hAnsi="Arial" w:cs="Arial"/>
                <w:b/>
                <w:bCs/>
                <w:lang w:val="en-US"/>
              </w:rPr>
              <w:t xml:space="preserve"> – </w:t>
            </w:r>
            <w:r w:rsidR="00364616">
              <w:rPr>
                <w:rFonts w:ascii="Arial" w:hAnsi="Arial" w:cs="Arial"/>
                <w:lang w:val="en-US"/>
              </w:rPr>
              <w:t>The report was shared in advance of the meeting. The school is expecting a year-end surplus of £2000</w:t>
            </w:r>
            <w:r w:rsidR="005E01D1">
              <w:rPr>
                <w:rFonts w:ascii="Arial" w:hAnsi="Arial" w:cs="Arial"/>
                <w:lang w:val="en-US"/>
              </w:rPr>
              <w:t xml:space="preserve">. </w:t>
            </w:r>
          </w:p>
          <w:p w14:paraId="0DD3B0E1" w14:textId="7A99D7F8" w:rsidR="00364616" w:rsidRDefault="00CB413B" w:rsidP="00364616">
            <w:pPr>
              <w:rPr>
                <w:rFonts w:ascii="Arial" w:hAnsi="Arial" w:cs="Arial"/>
                <w:lang w:val="en-US"/>
              </w:rPr>
            </w:pPr>
            <w:r w:rsidRPr="00364616">
              <w:rPr>
                <w:rFonts w:ascii="Arial" w:hAnsi="Arial" w:cs="Arial"/>
                <w:b/>
                <w:bCs/>
                <w:lang w:val="en-US"/>
              </w:rPr>
              <w:t>Jubilee Indicative Budget 2025-26</w:t>
            </w:r>
            <w:r w:rsidR="00364616">
              <w:rPr>
                <w:rFonts w:ascii="Arial" w:hAnsi="Arial" w:cs="Arial"/>
                <w:b/>
                <w:bCs/>
                <w:lang w:val="en-US"/>
              </w:rPr>
              <w:t xml:space="preserve"> – </w:t>
            </w:r>
            <w:r w:rsidR="00364616">
              <w:rPr>
                <w:rFonts w:ascii="Arial" w:hAnsi="Arial" w:cs="Arial"/>
                <w:lang w:val="en-US"/>
              </w:rPr>
              <w:t>The draft budget was shared in advance of the meeting. The budget includes the return of the Headteacher after her sabbatical</w:t>
            </w:r>
            <w:r w:rsidR="002822CD">
              <w:rPr>
                <w:rFonts w:ascii="Arial" w:hAnsi="Arial" w:cs="Arial"/>
                <w:lang w:val="en-US"/>
              </w:rPr>
              <w:t xml:space="preserve"> </w:t>
            </w:r>
            <w:r w:rsidR="00364616">
              <w:rPr>
                <w:rFonts w:ascii="Arial" w:hAnsi="Arial" w:cs="Arial"/>
                <w:lang w:val="en-US"/>
              </w:rPr>
              <w:t>and income</w:t>
            </w:r>
            <w:r w:rsidR="00357B9E">
              <w:rPr>
                <w:rFonts w:ascii="Arial" w:hAnsi="Arial" w:cs="Arial"/>
                <w:lang w:val="en-US"/>
              </w:rPr>
              <w:t xml:space="preserve"> figure</w:t>
            </w:r>
            <w:r w:rsidR="00364616">
              <w:rPr>
                <w:rFonts w:ascii="Arial" w:hAnsi="Arial" w:cs="Arial"/>
                <w:lang w:val="en-US"/>
              </w:rPr>
              <w:t xml:space="preserve"> is based on the school being at 95% capacity. The school are not aware of any staff leaving at this time for the new academic </w:t>
            </w:r>
            <w:proofErr w:type="gramStart"/>
            <w:r w:rsidR="00364616">
              <w:rPr>
                <w:rFonts w:ascii="Arial" w:hAnsi="Arial" w:cs="Arial"/>
                <w:lang w:val="en-US"/>
              </w:rPr>
              <w:t>year</w:t>
            </w:r>
            <w:proofErr w:type="gramEnd"/>
            <w:r w:rsidR="00357B9E">
              <w:rPr>
                <w:rFonts w:ascii="Arial" w:hAnsi="Arial" w:cs="Arial"/>
                <w:lang w:val="en-US"/>
              </w:rPr>
              <w:t xml:space="preserve"> </w:t>
            </w:r>
            <w:r w:rsidR="00364616">
              <w:rPr>
                <w:rFonts w:ascii="Arial" w:hAnsi="Arial" w:cs="Arial"/>
                <w:lang w:val="en-US"/>
              </w:rPr>
              <w:t xml:space="preserve">so staffing costs are based on the current structure. The SBM has also included </w:t>
            </w:r>
            <w:r w:rsidR="005E01D1">
              <w:rPr>
                <w:rFonts w:ascii="Arial" w:hAnsi="Arial" w:cs="Arial"/>
                <w:lang w:val="en-US"/>
              </w:rPr>
              <w:t xml:space="preserve">a </w:t>
            </w:r>
            <w:r w:rsidR="00364616">
              <w:rPr>
                <w:rFonts w:ascii="Arial" w:hAnsi="Arial" w:cs="Arial"/>
                <w:lang w:val="en-US"/>
              </w:rPr>
              <w:t xml:space="preserve">3% salary increase as recommended by the LA. </w:t>
            </w:r>
          </w:p>
          <w:p w14:paraId="0CA54DAE" w14:textId="5BD88262" w:rsidR="00364616" w:rsidRPr="00364616" w:rsidRDefault="00364616" w:rsidP="00CB413B">
            <w:pPr>
              <w:rPr>
                <w:rFonts w:ascii="Arial" w:hAnsi="Arial" w:cs="Arial"/>
                <w:lang w:val="en-US"/>
              </w:rPr>
            </w:pPr>
            <w:r>
              <w:rPr>
                <w:rFonts w:ascii="Arial" w:hAnsi="Arial" w:cs="Arial"/>
                <w:lang w:val="en-US"/>
              </w:rPr>
              <w:t xml:space="preserve">Nursery is expecting high </w:t>
            </w:r>
            <w:proofErr w:type="gramStart"/>
            <w:r>
              <w:rPr>
                <w:rFonts w:ascii="Arial" w:hAnsi="Arial" w:cs="Arial"/>
                <w:lang w:val="en-US"/>
              </w:rPr>
              <w:t>numbers</w:t>
            </w:r>
            <w:proofErr w:type="gramEnd"/>
            <w:r w:rsidR="00357B9E">
              <w:rPr>
                <w:rFonts w:ascii="Arial" w:hAnsi="Arial" w:cs="Arial"/>
                <w:lang w:val="en-US"/>
              </w:rPr>
              <w:t xml:space="preserve"> </w:t>
            </w:r>
            <w:r>
              <w:rPr>
                <w:rFonts w:ascii="Arial" w:hAnsi="Arial" w:cs="Arial"/>
                <w:lang w:val="en-US"/>
              </w:rPr>
              <w:t>and the budget includes a</w:t>
            </w:r>
            <w:r w:rsidR="004F2CB8">
              <w:rPr>
                <w:rFonts w:ascii="Arial" w:hAnsi="Arial" w:cs="Arial"/>
                <w:lang w:val="en-US"/>
              </w:rPr>
              <w:t xml:space="preserve">n expected </w:t>
            </w:r>
            <w:r>
              <w:rPr>
                <w:rFonts w:ascii="Arial" w:hAnsi="Arial" w:cs="Arial"/>
                <w:lang w:val="en-US"/>
              </w:rPr>
              <w:t xml:space="preserve">grant for NI. </w:t>
            </w:r>
          </w:p>
          <w:p w14:paraId="2F8F9931" w14:textId="18072EBB" w:rsidR="00CB413B" w:rsidRPr="00364616" w:rsidRDefault="00CB413B" w:rsidP="00CB413B">
            <w:pPr>
              <w:rPr>
                <w:rFonts w:ascii="Arial" w:hAnsi="Arial" w:cs="Arial"/>
                <w:lang w:val="en-US"/>
              </w:rPr>
            </w:pPr>
            <w:r w:rsidRPr="00364616">
              <w:rPr>
                <w:rFonts w:ascii="Arial" w:hAnsi="Arial" w:cs="Arial"/>
                <w:b/>
                <w:bCs/>
                <w:lang w:val="en-US"/>
              </w:rPr>
              <w:t>Best Value Statement 2025-26</w:t>
            </w:r>
            <w:r w:rsidR="00364616">
              <w:rPr>
                <w:rFonts w:ascii="Arial" w:hAnsi="Arial" w:cs="Arial"/>
                <w:b/>
                <w:bCs/>
                <w:lang w:val="en-US"/>
              </w:rPr>
              <w:t xml:space="preserve"> – </w:t>
            </w:r>
            <w:r w:rsidR="00364616">
              <w:rPr>
                <w:rFonts w:ascii="Arial" w:hAnsi="Arial" w:cs="Arial"/>
                <w:lang w:val="en-US"/>
              </w:rPr>
              <w:t>Shared in advance of the meeting</w:t>
            </w:r>
            <w:r w:rsidR="00357B9E">
              <w:rPr>
                <w:rFonts w:ascii="Arial" w:hAnsi="Arial" w:cs="Arial"/>
                <w:lang w:val="en-US"/>
              </w:rPr>
              <w:t xml:space="preserve"> and APPROVED</w:t>
            </w:r>
          </w:p>
          <w:p w14:paraId="32F4ACF1" w14:textId="395036AB" w:rsidR="00CB413B" w:rsidRPr="00364616" w:rsidRDefault="00CB413B" w:rsidP="00CB413B">
            <w:pPr>
              <w:rPr>
                <w:rFonts w:ascii="Arial" w:hAnsi="Arial" w:cs="Arial"/>
                <w:lang w:val="en-US"/>
              </w:rPr>
            </w:pPr>
            <w:r w:rsidRPr="00364616">
              <w:rPr>
                <w:rFonts w:ascii="Arial" w:hAnsi="Arial" w:cs="Arial"/>
                <w:b/>
                <w:bCs/>
                <w:lang w:val="en-US"/>
              </w:rPr>
              <w:t>Debts Report, Extended &amp; School Meals</w:t>
            </w:r>
            <w:r w:rsidR="00364616">
              <w:rPr>
                <w:rFonts w:ascii="Arial" w:hAnsi="Arial" w:cs="Arial"/>
                <w:b/>
                <w:bCs/>
                <w:lang w:val="en-US"/>
              </w:rPr>
              <w:t xml:space="preserve"> – </w:t>
            </w:r>
            <w:r w:rsidR="00364616">
              <w:rPr>
                <w:rFonts w:ascii="Arial" w:hAnsi="Arial" w:cs="Arial"/>
                <w:lang w:val="en-US"/>
              </w:rPr>
              <w:t xml:space="preserve">The school has written off a debt of £340 as they have been unable to collect it. </w:t>
            </w:r>
          </w:p>
          <w:p w14:paraId="6F9B5F9B" w14:textId="21388E60" w:rsidR="00CB413B" w:rsidRPr="00364616" w:rsidRDefault="00CB413B" w:rsidP="00CB413B">
            <w:pPr>
              <w:rPr>
                <w:rFonts w:ascii="Arial" w:hAnsi="Arial" w:cs="Arial"/>
                <w:lang w:val="en-US"/>
              </w:rPr>
            </w:pPr>
            <w:r w:rsidRPr="00364616">
              <w:rPr>
                <w:rFonts w:ascii="Arial" w:hAnsi="Arial" w:cs="Arial"/>
                <w:b/>
                <w:bCs/>
                <w:lang w:val="en-US"/>
              </w:rPr>
              <w:t>SFVS Final</w:t>
            </w:r>
            <w:r w:rsidR="00364616">
              <w:rPr>
                <w:rFonts w:ascii="Arial" w:hAnsi="Arial" w:cs="Arial"/>
                <w:b/>
                <w:bCs/>
                <w:lang w:val="en-US"/>
              </w:rPr>
              <w:t xml:space="preserve"> – </w:t>
            </w:r>
            <w:r w:rsidR="008B2055" w:rsidRPr="00823AA3">
              <w:rPr>
                <w:rFonts w:ascii="Arial" w:hAnsi="Arial" w:cs="Arial"/>
                <w:lang w:val="en-US"/>
              </w:rPr>
              <w:t xml:space="preserve">The final </w:t>
            </w:r>
            <w:r w:rsidR="00823AA3" w:rsidRPr="00823AA3">
              <w:rPr>
                <w:rFonts w:ascii="Arial" w:hAnsi="Arial" w:cs="Arial"/>
                <w:lang w:val="en-US"/>
              </w:rPr>
              <w:t>v</w:t>
            </w:r>
            <w:r w:rsidR="008B2055" w:rsidRPr="00823AA3">
              <w:rPr>
                <w:rFonts w:ascii="Arial" w:hAnsi="Arial" w:cs="Arial"/>
                <w:lang w:val="en-US"/>
              </w:rPr>
              <w:t xml:space="preserve">ersion </w:t>
            </w:r>
            <w:r w:rsidR="00823AA3" w:rsidRPr="00823AA3">
              <w:rPr>
                <w:rFonts w:ascii="Arial" w:hAnsi="Arial" w:cs="Arial"/>
                <w:lang w:val="en-US"/>
              </w:rPr>
              <w:t>was</w:t>
            </w:r>
            <w:r w:rsidR="00823AA3">
              <w:rPr>
                <w:rFonts w:ascii="Arial" w:hAnsi="Arial" w:cs="Arial"/>
                <w:b/>
                <w:bCs/>
                <w:lang w:val="en-US"/>
              </w:rPr>
              <w:t xml:space="preserve"> s</w:t>
            </w:r>
            <w:r w:rsidR="00364616">
              <w:rPr>
                <w:rFonts w:ascii="Arial" w:hAnsi="Arial" w:cs="Arial"/>
                <w:lang w:val="en-US"/>
              </w:rPr>
              <w:t>hared in advance of the meeting</w:t>
            </w:r>
            <w:r w:rsidR="008B2055">
              <w:rPr>
                <w:rFonts w:ascii="Arial" w:hAnsi="Arial" w:cs="Arial"/>
                <w:lang w:val="en-US"/>
              </w:rPr>
              <w:t>. The</w:t>
            </w:r>
            <w:r w:rsidR="00364616">
              <w:rPr>
                <w:rFonts w:ascii="Arial" w:hAnsi="Arial" w:cs="Arial"/>
                <w:lang w:val="en-US"/>
              </w:rPr>
              <w:t xml:space="preserve"> SBM confirmed it was submitted </w:t>
            </w:r>
            <w:r w:rsidR="00823AA3">
              <w:rPr>
                <w:rFonts w:ascii="Arial" w:hAnsi="Arial" w:cs="Arial"/>
                <w:lang w:val="en-US"/>
              </w:rPr>
              <w:t xml:space="preserve">to the LA </w:t>
            </w:r>
            <w:r w:rsidR="00364616">
              <w:rPr>
                <w:rFonts w:ascii="Arial" w:hAnsi="Arial" w:cs="Arial"/>
                <w:lang w:val="en-US"/>
              </w:rPr>
              <w:t xml:space="preserve">prior to the deadline. </w:t>
            </w:r>
            <w:r w:rsidR="00107A4E">
              <w:rPr>
                <w:rFonts w:ascii="Arial" w:hAnsi="Arial" w:cs="Arial"/>
                <w:lang w:val="en-US"/>
              </w:rPr>
              <w:t xml:space="preserve">It was </w:t>
            </w:r>
            <w:r w:rsidR="00357B9E">
              <w:rPr>
                <w:rFonts w:ascii="Arial" w:hAnsi="Arial" w:cs="Arial"/>
                <w:lang w:val="en-US"/>
              </w:rPr>
              <w:t xml:space="preserve">APPROVED </w:t>
            </w:r>
            <w:r w:rsidR="00107A4E">
              <w:rPr>
                <w:rFonts w:ascii="Arial" w:hAnsi="Arial" w:cs="Arial"/>
                <w:lang w:val="en-US"/>
              </w:rPr>
              <w:t xml:space="preserve">in advance of submission </w:t>
            </w:r>
            <w:r w:rsidR="00357B9E">
              <w:rPr>
                <w:rFonts w:ascii="Arial" w:hAnsi="Arial" w:cs="Arial"/>
                <w:lang w:val="en-US"/>
              </w:rPr>
              <w:t xml:space="preserve">by governor </w:t>
            </w:r>
            <w:r w:rsidR="00651C6C">
              <w:rPr>
                <w:rFonts w:ascii="Arial" w:hAnsi="Arial" w:cs="Arial"/>
                <w:lang w:val="en-US"/>
              </w:rPr>
              <w:t>emails.</w:t>
            </w:r>
          </w:p>
          <w:p w14:paraId="36AFB725" w14:textId="3FF28BE1" w:rsidR="00CB413B" w:rsidRPr="00364616" w:rsidRDefault="00CB413B" w:rsidP="00CB413B">
            <w:pPr>
              <w:rPr>
                <w:rFonts w:ascii="Arial" w:hAnsi="Arial" w:cs="Arial"/>
                <w:lang w:val="en-US"/>
              </w:rPr>
            </w:pPr>
            <w:r w:rsidRPr="00364616">
              <w:rPr>
                <w:rFonts w:ascii="Arial" w:hAnsi="Arial" w:cs="Arial"/>
                <w:b/>
                <w:bCs/>
                <w:lang w:val="en-US"/>
              </w:rPr>
              <w:t>Accruals: 2024-25</w:t>
            </w:r>
            <w:r w:rsidR="00364616">
              <w:rPr>
                <w:rFonts w:ascii="Arial" w:hAnsi="Arial" w:cs="Arial"/>
                <w:b/>
                <w:bCs/>
                <w:lang w:val="en-US"/>
              </w:rPr>
              <w:t xml:space="preserve"> – </w:t>
            </w:r>
            <w:r w:rsidR="00364616">
              <w:rPr>
                <w:rFonts w:ascii="Arial" w:hAnsi="Arial" w:cs="Arial"/>
                <w:lang w:val="en-US"/>
              </w:rPr>
              <w:t xml:space="preserve">The report was shared in advance of the meeting. </w:t>
            </w:r>
          </w:p>
          <w:p w14:paraId="3D384658" w14:textId="4FDB596F" w:rsidR="00CB413B" w:rsidRPr="00CB413B" w:rsidRDefault="00CB413B" w:rsidP="00CB413B">
            <w:pPr>
              <w:spacing w:before="6" w:after="6"/>
              <w:rPr>
                <w:rFonts w:ascii="Arial" w:hAnsi="Arial" w:cs="Arial"/>
                <w:bCs/>
              </w:rPr>
            </w:pPr>
          </w:p>
        </w:tc>
      </w:tr>
      <w:tr w:rsidR="00CB413B" w:rsidRPr="000B3D81" w14:paraId="44A13BC7" w14:textId="77777777" w:rsidTr="00816899">
        <w:trPr>
          <w:jc w:val="center"/>
        </w:trPr>
        <w:tc>
          <w:tcPr>
            <w:tcW w:w="846" w:type="dxa"/>
          </w:tcPr>
          <w:p w14:paraId="2BD47C70" w14:textId="77777777" w:rsidR="00CB413B" w:rsidRDefault="005E01D1" w:rsidP="00CB413B">
            <w:pPr>
              <w:rPr>
                <w:rFonts w:ascii="Arial" w:hAnsi="Arial" w:cs="Arial"/>
              </w:rPr>
            </w:pPr>
            <w:r>
              <w:rPr>
                <w:rFonts w:ascii="Arial" w:hAnsi="Arial" w:cs="Arial"/>
              </w:rPr>
              <w:t>14</w:t>
            </w:r>
          </w:p>
          <w:p w14:paraId="3C203832" w14:textId="77777777" w:rsidR="005E01D1" w:rsidRDefault="005E01D1" w:rsidP="00CB413B">
            <w:pPr>
              <w:rPr>
                <w:rFonts w:ascii="Arial" w:hAnsi="Arial" w:cs="Arial"/>
              </w:rPr>
            </w:pPr>
            <w:r>
              <w:rPr>
                <w:rFonts w:ascii="Arial" w:hAnsi="Arial" w:cs="Arial"/>
              </w:rPr>
              <w:t>14.1</w:t>
            </w:r>
          </w:p>
          <w:p w14:paraId="3B0E4017" w14:textId="77777777" w:rsidR="005E01D1" w:rsidRDefault="005E01D1" w:rsidP="00CB413B">
            <w:pPr>
              <w:rPr>
                <w:rFonts w:ascii="Arial" w:hAnsi="Arial" w:cs="Arial"/>
              </w:rPr>
            </w:pPr>
          </w:p>
          <w:p w14:paraId="7E8A2DE7" w14:textId="77777777" w:rsidR="005E01D1" w:rsidRDefault="005E01D1" w:rsidP="00CB413B">
            <w:pPr>
              <w:rPr>
                <w:rFonts w:ascii="Arial" w:hAnsi="Arial" w:cs="Arial"/>
              </w:rPr>
            </w:pPr>
          </w:p>
          <w:p w14:paraId="7BD90567" w14:textId="77777777" w:rsidR="005E01D1" w:rsidRDefault="005E01D1" w:rsidP="00CB413B">
            <w:pPr>
              <w:rPr>
                <w:rFonts w:ascii="Arial" w:hAnsi="Arial" w:cs="Arial"/>
              </w:rPr>
            </w:pPr>
          </w:p>
          <w:p w14:paraId="5FA9B2AE" w14:textId="77777777" w:rsidR="005E01D1" w:rsidRDefault="005E01D1" w:rsidP="00CB413B">
            <w:pPr>
              <w:rPr>
                <w:rFonts w:ascii="Arial" w:hAnsi="Arial" w:cs="Arial"/>
              </w:rPr>
            </w:pPr>
          </w:p>
          <w:p w14:paraId="7466241B" w14:textId="77777777" w:rsidR="005E01D1" w:rsidRDefault="005E01D1" w:rsidP="00CB413B">
            <w:pPr>
              <w:rPr>
                <w:rFonts w:ascii="Arial" w:hAnsi="Arial" w:cs="Arial"/>
              </w:rPr>
            </w:pPr>
          </w:p>
          <w:p w14:paraId="1CE771A4" w14:textId="77777777" w:rsidR="005E01D1" w:rsidRDefault="005E01D1" w:rsidP="00CB413B">
            <w:pPr>
              <w:rPr>
                <w:rFonts w:ascii="Arial" w:hAnsi="Arial" w:cs="Arial"/>
              </w:rPr>
            </w:pPr>
          </w:p>
          <w:p w14:paraId="7D34A689" w14:textId="77777777" w:rsidR="005E01D1" w:rsidRDefault="005E01D1" w:rsidP="00CB413B">
            <w:pPr>
              <w:rPr>
                <w:rFonts w:ascii="Arial" w:hAnsi="Arial" w:cs="Arial"/>
              </w:rPr>
            </w:pPr>
            <w:r>
              <w:rPr>
                <w:rFonts w:ascii="Arial" w:hAnsi="Arial" w:cs="Arial"/>
              </w:rPr>
              <w:t>14.2</w:t>
            </w:r>
          </w:p>
          <w:p w14:paraId="758297E5" w14:textId="77777777" w:rsidR="005E01D1" w:rsidRDefault="005E01D1" w:rsidP="00CB413B">
            <w:pPr>
              <w:rPr>
                <w:rFonts w:ascii="Arial" w:hAnsi="Arial" w:cs="Arial"/>
              </w:rPr>
            </w:pPr>
          </w:p>
          <w:p w14:paraId="22FD414D" w14:textId="77777777" w:rsidR="005E01D1" w:rsidRDefault="005E01D1" w:rsidP="00CB413B">
            <w:pPr>
              <w:rPr>
                <w:rFonts w:ascii="Arial" w:hAnsi="Arial" w:cs="Arial"/>
              </w:rPr>
            </w:pPr>
            <w:r>
              <w:rPr>
                <w:rFonts w:ascii="Arial" w:hAnsi="Arial" w:cs="Arial"/>
              </w:rPr>
              <w:t>14.3</w:t>
            </w:r>
          </w:p>
          <w:p w14:paraId="7FC8FD2D" w14:textId="77777777" w:rsidR="005E01D1" w:rsidRDefault="005E01D1" w:rsidP="00CB413B">
            <w:pPr>
              <w:rPr>
                <w:rFonts w:ascii="Arial" w:hAnsi="Arial" w:cs="Arial"/>
              </w:rPr>
            </w:pPr>
          </w:p>
          <w:p w14:paraId="57595DBA" w14:textId="77777777" w:rsidR="005E01D1" w:rsidRDefault="005E01D1" w:rsidP="00CB413B">
            <w:pPr>
              <w:rPr>
                <w:rFonts w:ascii="Arial" w:hAnsi="Arial" w:cs="Arial"/>
              </w:rPr>
            </w:pPr>
          </w:p>
          <w:p w14:paraId="7A0ABB74" w14:textId="77777777" w:rsidR="005E01D1" w:rsidRDefault="005E01D1" w:rsidP="00CB413B">
            <w:pPr>
              <w:rPr>
                <w:rFonts w:ascii="Arial" w:hAnsi="Arial" w:cs="Arial"/>
              </w:rPr>
            </w:pPr>
          </w:p>
          <w:p w14:paraId="3BFD4533" w14:textId="77777777" w:rsidR="005E01D1" w:rsidRDefault="005E01D1" w:rsidP="00CB413B">
            <w:pPr>
              <w:rPr>
                <w:rFonts w:ascii="Arial" w:hAnsi="Arial" w:cs="Arial"/>
              </w:rPr>
            </w:pPr>
          </w:p>
          <w:p w14:paraId="03E30989" w14:textId="67ADD783" w:rsidR="005E01D1" w:rsidRPr="00CB413B" w:rsidRDefault="005E01D1" w:rsidP="00CB413B">
            <w:pPr>
              <w:rPr>
                <w:rFonts w:ascii="Arial" w:hAnsi="Arial" w:cs="Arial"/>
              </w:rPr>
            </w:pPr>
            <w:r>
              <w:rPr>
                <w:rFonts w:ascii="Arial" w:hAnsi="Arial" w:cs="Arial"/>
              </w:rPr>
              <w:t>14.4</w:t>
            </w:r>
          </w:p>
        </w:tc>
        <w:tc>
          <w:tcPr>
            <w:tcW w:w="8941" w:type="dxa"/>
          </w:tcPr>
          <w:p w14:paraId="0E11C768" w14:textId="77777777" w:rsidR="00CB413B" w:rsidRPr="00CB413B" w:rsidRDefault="00CB413B" w:rsidP="00CB413B">
            <w:pPr>
              <w:spacing w:before="6" w:after="6"/>
              <w:rPr>
                <w:rFonts w:ascii="Arial" w:hAnsi="Arial" w:cs="Arial"/>
                <w:b/>
                <w:bCs/>
              </w:rPr>
            </w:pPr>
            <w:r w:rsidRPr="00CB413B">
              <w:rPr>
                <w:rFonts w:ascii="Arial" w:hAnsi="Arial" w:cs="Arial"/>
                <w:b/>
                <w:bCs/>
              </w:rPr>
              <w:lastRenderedPageBreak/>
              <w:t>Fernbank</w:t>
            </w:r>
          </w:p>
          <w:p w14:paraId="5B1BA6C3" w14:textId="0816F0E0" w:rsidR="00CB413B" w:rsidRDefault="00CB413B" w:rsidP="00CB413B">
            <w:pPr>
              <w:rPr>
                <w:rFonts w:ascii="Arial" w:hAnsi="Arial" w:cs="Arial"/>
                <w:lang w:val="en-US"/>
              </w:rPr>
            </w:pPr>
            <w:r w:rsidRPr="00364616">
              <w:rPr>
                <w:rFonts w:ascii="Arial" w:hAnsi="Arial" w:cs="Arial"/>
                <w:b/>
                <w:bCs/>
                <w:lang w:val="en-US"/>
              </w:rPr>
              <w:t>Fernbank Budget Monitoring P11</w:t>
            </w:r>
            <w:r w:rsidR="00364616">
              <w:rPr>
                <w:rFonts w:ascii="Arial" w:hAnsi="Arial" w:cs="Arial"/>
                <w:b/>
                <w:bCs/>
                <w:lang w:val="en-US"/>
              </w:rPr>
              <w:t xml:space="preserve"> – </w:t>
            </w:r>
            <w:r w:rsidR="00364616">
              <w:rPr>
                <w:rFonts w:ascii="Arial" w:hAnsi="Arial" w:cs="Arial"/>
                <w:lang w:val="en-US"/>
              </w:rPr>
              <w:t xml:space="preserve">The report was shared in advance of the meeting. </w:t>
            </w:r>
            <w:r w:rsidR="005E01D1">
              <w:rPr>
                <w:rFonts w:ascii="Arial" w:hAnsi="Arial" w:cs="Arial"/>
                <w:lang w:val="en-US"/>
              </w:rPr>
              <w:t>The 4</w:t>
            </w:r>
            <w:r w:rsidR="005E01D1" w:rsidRPr="005E01D1">
              <w:rPr>
                <w:rFonts w:ascii="Arial" w:hAnsi="Arial" w:cs="Arial"/>
                <w:vertAlign w:val="superscript"/>
                <w:lang w:val="en-US"/>
              </w:rPr>
              <w:t>th</w:t>
            </w:r>
            <w:r w:rsidR="005E01D1">
              <w:rPr>
                <w:rFonts w:ascii="Arial" w:hAnsi="Arial" w:cs="Arial"/>
                <w:lang w:val="en-US"/>
              </w:rPr>
              <w:t xml:space="preserve"> quarter payment from the LA was adjusted as the LA believe Fernbank had received too much income throughout the year. The SBM is challenging the final figure with the LA. </w:t>
            </w:r>
          </w:p>
          <w:p w14:paraId="37702900" w14:textId="54BE415E" w:rsidR="005E01D1" w:rsidRPr="00364616" w:rsidRDefault="005E01D1" w:rsidP="00CB413B">
            <w:pPr>
              <w:rPr>
                <w:rFonts w:ascii="Arial" w:hAnsi="Arial" w:cs="Arial"/>
                <w:lang w:val="en-US"/>
              </w:rPr>
            </w:pPr>
            <w:r>
              <w:rPr>
                <w:rFonts w:ascii="Arial" w:hAnsi="Arial" w:cs="Arial"/>
                <w:lang w:val="en-US"/>
              </w:rPr>
              <w:t xml:space="preserve">Parental income has decreased by approx. £40,000 due to 2-year-olds being paid through the LA. </w:t>
            </w:r>
          </w:p>
          <w:p w14:paraId="4ED979B4" w14:textId="11E32E51" w:rsidR="00CB413B" w:rsidRPr="005E01D1" w:rsidRDefault="00CB413B" w:rsidP="00CB413B">
            <w:pPr>
              <w:rPr>
                <w:rFonts w:ascii="Arial" w:hAnsi="Arial" w:cs="Arial"/>
                <w:lang w:val="en-US"/>
              </w:rPr>
            </w:pPr>
            <w:r w:rsidRPr="00364616">
              <w:rPr>
                <w:rFonts w:ascii="Arial" w:hAnsi="Arial" w:cs="Arial"/>
                <w:b/>
                <w:bCs/>
                <w:lang w:val="en-US"/>
              </w:rPr>
              <w:lastRenderedPageBreak/>
              <w:t>Fernbank Occupancy Income Deposits and Debts</w:t>
            </w:r>
            <w:r w:rsidR="005E01D1">
              <w:rPr>
                <w:rFonts w:ascii="Arial" w:hAnsi="Arial" w:cs="Arial"/>
                <w:b/>
                <w:bCs/>
                <w:lang w:val="en-US"/>
              </w:rPr>
              <w:t xml:space="preserve"> – </w:t>
            </w:r>
            <w:r w:rsidR="005E01D1">
              <w:rPr>
                <w:rFonts w:ascii="Arial" w:hAnsi="Arial" w:cs="Arial"/>
                <w:lang w:val="en-US"/>
              </w:rPr>
              <w:t>No updates were shared with governors.</w:t>
            </w:r>
          </w:p>
          <w:p w14:paraId="081ED9B1" w14:textId="14ACEE2C" w:rsidR="00CB413B" w:rsidRDefault="00CB413B" w:rsidP="00CB413B">
            <w:pPr>
              <w:rPr>
                <w:rFonts w:ascii="Arial" w:hAnsi="Arial" w:cs="Arial"/>
                <w:lang w:val="en-US"/>
              </w:rPr>
            </w:pPr>
            <w:r w:rsidRPr="00364616">
              <w:rPr>
                <w:rFonts w:ascii="Arial" w:hAnsi="Arial" w:cs="Arial"/>
                <w:b/>
                <w:bCs/>
                <w:lang w:val="en-US"/>
              </w:rPr>
              <w:t>Head of Centre Report 2 Spring Term</w:t>
            </w:r>
            <w:r w:rsidR="005E01D1">
              <w:rPr>
                <w:rFonts w:ascii="Arial" w:hAnsi="Arial" w:cs="Arial"/>
                <w:b/>
                <w:bCs/>
                <w:lang w:val="en-US"/>
              </w:rPr>
              <w:t xml:space="preserve"> – </w:t>
            </w:r>
            <w:r w:rsidR="005E01D1">
              <w:rPr>
                <w:rFonts w:ascii="Arial" w:hAnsi="Arial" w:cs="Arial"/>
                <w:lang w:val="en-US"/>
              </w:rPr>
              <w:t xml:space="preserve">The Head of Centre is on annual leave, so the report will be shared at the next FGB meeting. </w:t>
            </w:r>
          </w:p>
          <w:p w14:paraId="7B46FF97" w14:textId="77777777" w:rsidR="005E01D1" w:rsidRDefault="005E01D1" w:rsidP="00CB413B">
            <w:pPr>
              <w:rPr>
                <w:rFonts w:ascii="Arial" w:hAnsi="Arial" w:cs="Arial"/>
                <w:lang w:val="en-US"/>
              </w:rPr>
            </w:pPr>
          </w:p>
          <w:p w14:paraId="38AB10D1" w14:textId="2FB15F73" w:rsidR="005E01D1" w:rsidRPr="005E01D1" w:rsidRDefault="005E01D1" w:rsidP="005E01D1">
            <w:pPr>
              <w:jc w:val="right"/>
              <w:rPr>
                <w:rFonts w:ascii="Arial" w:hAnsi="Arial" w:cs="Arial"/>
                <w:b/>
                <w:bCs/>
                <w:lang w:val="en-US"/>
              </w:rPr>
            </w:pPr>
            <w:r>
              <w:rPr>
                <w:rFonts w:ascii="Arial" w:hAnsi="Arial" w:cs="Arial"/>
                <w:b/>
                <w:bCs/>
                <w:lang w:val="en-US"/>
              </w:rPr>
              <w:t>ACTION – Fernbank Head of Centre Report to be shared at the next FGB meeting.</w:t>
            </w:r>
          </w:p>
          <w:p w14:paraId="0130C7C6" w14:textId="77777777" w:rsidR="005E01D1" w:rsidRDefault="005E01D1" w:rsidP="00CB413B">
            <w:pPr>
              <w:spacing w:before="6" w:after="6"/>
              <w:rPr>
                <w:rFonts w:ascii="Arial" w:hAnsi="Arial" w:cs="Arial"/>
                <w:b/>
                <w:bCs/>
                <w:lang w:val="en-US"/>
              </w:rPr>
            </w:pPr>
          </w:p>
          <w:p w14:paraId="37F171A3" w14:textId="614E5202" w:rsidR="00CB413B" w:rsidRPr="005E01D1" w:rsidRDefault="00CB413B" w:rsidP="00CB413B">
            <w:pPr>
              <w:spacing w:before="6" w:after="6"/>
              <w:rPr>
                <w:rFonts w:ascii="Arial" w:hAnsi="Arial" w:cs="Arial"/>
              </w:rPr>
            </w:pPr>
            <w:r w:rsidRPr="00364616">
              <w:rPr>
                <w:rFonts w:ascii="Arial" w:hAnsi="Arial" w:cs="Arial"/>
                <w:b/>
                <w:bCs/>
                <w:lang w:val="en-US"/>
              </w:rPr>
              <w:t>Staffing update</w:t>
            </w:r>
            <w:r w:rsidR="005E01D1">
              <w:rPr>
                <w:rFonts w:ascii="Arial" w:hAnsi="Arial" w:cs="Arial"/>
                <w:b/>
                <w:bCs/>
                <w:lang w:val="en-US"/>
              </w:rPr>
              <w:t xml:space="preserve"> – </w:t>
            </w:r>
            <w:r w:rsidR="005E01D1">
              <w:rPr>
                <w:rFonts w:ascii="Arial" w:hAnsi="Arial" w:cs="Arial"/>
                <w:lang w:val="en-US"/>
              </w:rPr>
              <w:t xml:space="preserve">There have been no staffing changes at Fernbank. </w:t>
            </w:r>
          </w:p>
        </w:tc>
      </w:tr>
      <w:tr w:rsidR="00CB413B" w:rsidRPr="000B3D81" w14:paraId="37BDD246" w14:textId="77777777" w:rsidTr="00816899">
        <w:trPr>
          <w:jc w:val="center"/>
        </w:trPr>
        <w:tc>
          <w:tcPr>
            <w:tcW w:w="846" w:type="dxa"/>
          </w:tcPr>
          <w:p w14:paraId="521BDE55" w14:textId="77777777" w:rsidR="00CB413B" w:rsidRDefault="005E01D1" w:rsidP="00CB413B">
            <w:pPr>
              <w:rPr>
                <w:rFonts w:ascii="Arial" w:hAnsi="Arial" w:cs="Arial"/>
              </w:rPr>
            </w:pPr>
            <w:r>
              <w:rPr>
                <w:rFonts w:ascii="Arial" w:hAnsi="Arial" w:cs="Arial"/>
              </w:rPr>
              <w:lastRenderedPageBreak/>
              <w:t>15</w:t>
            </w:r>
          </w:p>
          <w:p w14:paraId="0F1FA843" w14:textId="77777777" w:rsidR="005E01D1" w:rsidRDefault="005E01D1" w:rsidP="00CB413B">
            <w:pPr>
              <w:rPr>
                <w:rFonts w:ascii="Arial" w:hAnsi="Arial" w:cs="Arial"/>
              </w:rPr>
            </w:pPr>
            <w:r>
              <w:rPr>
                <w:rFonts w:ascii="Arial" w:hAnsi="Arial" w:cs="Arial"/>
              </w:rPr>
              <w:t>15.1</w:t>
            </w:r>
          </w:p>
          <w:p w14:paraId="621A198A" w14:textId="77777777" w:rsidR="005E01D1" w:rsidRDefault="005E01D1" w:rsidP="00CB413B">
            <w:pPr>
              <w:rPr>
                <w:rFonts w:ascii="Arial" w:hAnsi="Arial" w:cs="Arial"/>
              </w:rPr>
            </w:pPr>
            <w:r>
              <w:rPr>
                <w:rFonts w:ascii="Arial" w:hAnsi="Arial" w:cs="Arial"/>
              </w:rPr>
              <w:t>15.2</w:t>
            </w:r>
          </w:p>
          <w:p w14:paraId="6245CF29" w14:textId="77777777" w:rsidR="005E01D1" w:rsidRDefault="005E01D1" w:rsidP="00CB413B">
            <w:pPr>
              <w:rPr>
                <w:rFonts w:ascii="Arial" w:hAnsi="Arial" w:cs="Arial"/>
              </w:rPr>
            </w:pPr>
          </w:p>
          <w:p w14:paraId="7F8AA216" w14:textId="422A0C59" w:rsidR="005E01D1" w:rsidRPr="00CB413B" w:rsidRDefault="005E01D1" w:rsidP="00CB413B">
            <w:pPr>
              <w:rPr>
                <w:rFonts w:ascii="Arial" w:hAnsi="Arial" w:cs="Arial"/>
              </w:rPr>
            </w:pPr>
            <w:r>
              <w:rPr>
                <w:rFonts w:ascii="Arial" w:hAnsi="Arial" w:cs="Arial"/>
              </w:rPr>
              <w:t>15.3</w:t>
            </w:r>
          </w:p>
        </w:tc>
        <w:tc>
          <w:tcPr>
            <w:tcW w:w="8941" w:type="dxa"/>
          </w:tcPr>
          <w:p w14:paraId="1D569E89" w14:textId="77777777" w:rsidR="00CB413B" w:rsidRPr="00CB413B" w:rsidRDefault="00CB413B" w:rsidP="00CB413B">
            <w:pPr>
              <w:spacing w:before="6" w:after="6"/>
              <w:rPr>
                <w:rFonts w:ascii="Arial" w:hAnsi="Arial" w:cs="Arial"/>
                <w:b/>
                <w:bCs/>
              </w:rPr>
            </w:pPr>
            <w:r w:rsidRPr="00CB413B">
              <w:rPr>
                <w:rFonts w:ascii="Arial" w:hAnsi="Arial" w:cs="Arial"/>
                <w:b/>
                <w:bCs/>
              </w:rPr>
              <w:t>Premises</w:t>
            </w:r>
          </w:p>
          <w:p w14:paraId="1F0CABCB" w14:textId="620CA247" w:rsidR="00CB413B" w:rsidRPr="005E01D1" w:rsidRDefault="00CB413B" w:rsidP="00CB413B">
            <w:pPr>
              <w:spacing w:before="6" w:after="6"/>
              <w:rPr>
                <w:rFonts w:ascii="Arial" w:hAnsi="Arial" w:cs="Arial"/>
                <w:bCs/>
              </w:rPr>
            </w:pPr>
            <w:r w:rsidRPr="005E01D1">
              <w:rPr>
                <w:rFonts w:ascii="Arial" w:hAnsi="Arial" w:cs="Arial"/>
                <w:b/>
              </w:rPr>
              <w:t>Update on actions taken</w:t>
            </w:r>
            <w:r w:rsidR="005E01D1">
              <w:rPr>
                <w:rFonts w:ascii="Arial" w:hAnsi="Arial" w:cs="Arial"/>
                <w:b/>
              </w:rPr>
              <w:t xml:space="preserve"> – </w:t>
            </w:r>
            <w:r w:rsidR="005E01D1">
              <w:rPr>
                <w:rFonts w:ascii="Arial" w:hAnsi="Arial" w:cs="Arial"/>
                <w:bCs/>
              </w:rPr>
              <w:t xml:space="preserve">Work has been planned for the Easter 2025 holidays. </w:t>
            </w:r>
          </w:p>
          <w:p w14:paraId="44275560" w14:textId="15EC814F" w:rsidR="00CB413B" w:rsidRPr="005E01D1" w:rsidRDefault="00CB413B" w:rsidP="00CB413B">
            <w:pPr>
              <w:spacing w:before="6" w:after="6"/>
              <w:rPr>
                <w:rFonts w:ascii="Arial" w:hAnsi="Arial" w:cs="Arial"/>
                <w:bCs/>
              </w:rPr>
            </w:pPr>
            <w:r w:rsidRPr="005E01D1">
              <w:rPr>
                <w:rFonts w:ascii="Arial" w:hAnsi="Arial" w:cs="Arial"/>
                <w:b/>
              </w:rPr>
              <w:t>Current projects &amp; planned projects</w:t>
            </w:r>
            <w:r w:rsidR="005E01D1">
              <w:rPr>
                <w:rFonts w:ascii="Arial" w:hAnsi="Arial" w:cs="Arial"/>
                <w:b/>
              </w:rPr>
              <w:t xml:space="preserve"> - </w:t>
            </w:r>
            <w:r w:rsidR="005E01D1">
              <w:rPr>
                <w:rFonts w:ascii="Arial" w:hAnsi="Arial" w:cs="Arial"/>
                <w:bCs/>
              </w:rPr>
              <w:t xml:space="preserve">Work has been planned for the Easter 2025 holidays. </w:t>
            </w:r>
          </w:p>
          <w:p w14:paraId="04792CF1" w14:textId="70893D25" w:rsidR="00CB413B" w:rsidRPr="005E01D1" w:rsidRDefault="00CB413B" w:rsidP="00CB413B">
            <w:pPr>
              <w:spacing w:before="6" w:after="6"/>
              <w:rPr>
                <w:rFonts w:ascii="Arial" w:hAnsi="Arial" w:cs="Arial"/>
                <w:bCs/>
              </w:rPr>
            </w:pPr>
            <w:r w:rsidRPr="005E01D1">
              <w:rPr>
                <w:rFonts w:ascii="Arial" w:hAnsi="Arial" w:cs="Arial"/>
                <w:b/>
              </w:rPr>
              <w:t>Statutory and Non-Statutory Health &amp; Safety Checks</w:t>
            </w:r>
            <w:r w:rsidR="005E01D1">
              <w:rPr>
                <w:rFonts w:ascii="Arial" w:hAnsi="Arial" w:cs="Arial"/>
                <w:b/>
              </w:rPr>
              <w:t xml:space="preserve"> – </w:t>
            </w:r>
            <w:r w:rsidR="005E01D1">
              <w:rPr>
                <w:rFonts w:ascii="Arial" w:hAnsi="Arial" w:cs="Arial"/>
                <w:bCs/>
              </w:rPr>
              <w:t xml:space="preserve">There were no H&amp;S checks shared with governors during this meeting. </w:t>
            </w:r>
          </w:p>
        </w:tc>
      </w:tr>
      <w:tr w:rsidR="00CB413B" w:rsidRPr="000B3D81" w14:paraId="6CB2A2EE" w14:textId="77777777" w:rsidTr="00816899">
        <w:trPr>
          <w:jc w:val="center"/>
        </w:trPr>
        <w:tc>
          <w:tcPr>
            <w:tcW w:w="846" w:type="dxa"/>
          </w:tcPr>
          <w:p w14:paraId="7875B692" w14:textId="77777777" w:rsidR="00CB413B" w:rsidRDefault="005E01D1" w:rsidP="00CB413B">
            <w:pPr>
              <w:rPr>
                <w:rFonts w:ascii="Arial" w:hAnsi="Arial" w:cs="Arial"/>
              </w:rPr>
            </w:pPr>
            <w:r>
              <w:rPr>
                <w:rFonts w:ascii="Arial" w:hAnsi="Arial" w:cs="Arial"/>
              </w:rPr>
              <w:t>16</w:t>
            </w:r>
          </w:p>
          <w:p w14:paraId="47473578" w14:textId="77777777" w:rsidR="005E01D1" w:rsidRDefault="005E01D1" w:rsidP="00CB413B">
            <w:pPr>
              <w:rPr>
                <w:rFonts w:ascii="Arial" w:hAnsi="Arial" w:cs="Arial"/>
              </w:rPr>
            </w:pPr>
            <w:r>
              <w:rPr>
                <w:rFonts w:ascii="Arial" w:hAnsi="Arial" w:cs="Arial"/>
              </w:rPr>
              <w:t>16.1</w:t>
            </w:r>
          </w:p>
          <w:p w14:paraId="1B9CA1A6" w14:textId="77777777" w:rsidR="005E01D1" w:rsidRDefault="005E01D1" w:rsidP="00CB413B">
            <w:pPr>
              <w:rPr>
                <w:rFonts w:ascii="Arial" w:hAnsi="Arial" w:cs="Arial"/>
              </w:rPr>
            </w:pPr>
          </w:p>
          <w:p w14:paraId="7B667B3B" w14:textId="77777777" w:rsidR="005E01D1" w:rsidRDefault="005E01D1" w:rsidP="00CB413B">
            <w:pPr>
              <w:rPr>
                <w:rFonts w:ascii="Arial" w:hAnsi="Arial" w:cs="Arial"/>
              </w:rPr>
            </w:pPr>
          </w:p>
          <w:p w14:paraId="08388E2A" w14:textId="4D795DBF" w:rsidR="005E01D1" w:rsidRPr="00CB413B" w:rsidRDefault="005E01D1" w:rsidP="00CB413B">
            <w:pPr>
              <w:rPr>
                <w:rFonts w:ascii="Arial" w:hAnsi="Arial" w:cs="Arial"/>
              </w:rPr>
            </w:pPr>
            <w:r>
              <w:rPr>
                <w:rFonts w:ascii="Arial" w:hAnsi="Arial" w:cs="Arial"/>
              </w:rPr>
              <w:t>16.2</w:t>
            </w:r>
          </w:p>
        </w:tc>
        <w:tc>
          <w:tcPr>
            <w:tcW w:w="8941" w:type="dxa"/>
          </w:tcPr>
          <w:p w14:paraId="76194CD7" w14:textId="77777777" w:rsidR="00CB413B" w:rsidRPr="00CB413B" w:rsidRDefault="00CB413B" w:rsidP="00CB413B">
            <w:pPr>
              <w:spacing w:before="6" w:after="6"/>
              <w:rPr>
                <w:rFonts w:ascii="Arial" w:hAnsi="Arial" w:cs="Arial"/>
                <w:b/>
                <w:bCs/>
              </w:rPr>
            </w:pPr>
            <w:r w:rsidRPr="00CB413B">
              <w:rPr>
                <w:rFonts w:ascii="Arial" w:hAnsi="Arial" w:cs="Arial"/>
                <w:b/>
                <w:bCs/>
              </w:rPr>
              <w:t>PTA</w:t>
            </w:r>
          </w:p>
          <w:p w14:paraId="43A5C95E" w14:textId="3A29CBEE" w:rsidR="00CB413B" w:rsidRDefault="00CB413B" w:rsidP="00CB413B">
            <w:pPr>
              <w:spacing w:before="6" w:after="6"/>
              <w:rPr>
                <w:rFonts w:ascii="Arial" w:hAnsi="Arial" w:cs="Arial"/>
              </w:rPr>
            </w:pPr>
            <w:r w:rsidRPr="005E01D1">
              <w:rPr>
                <w:rFonts w:ascii="Arial" w:hAnsi="Arial" w:cs="Arial"/>
                <w:b/>
                <w:bCs/>
              </w:rPr>
              <w:t>Annual Report 2023-24</w:t>
            </w:r>
            <w:r w:rsidR="005E01D1">
              <w:rPr>
                <w:rFonts w:ascii="Arial" w:hAnsi="Arial" w:cs="Arial"/>
                <w:b/>
                <w:bCs/>
              </w:rPr>
              <w:t xml:space="preserve"> – </w:t>
            </w:r>
            <w:r w:rsidR="005E01D1">
              <w:rPr>
                <w:rFonts w:ascii="Arial" w:hAnsi="Arial" w:cs="Arial"/>
              </w:rPr>
              <w:t xml:space="preserve">The report was shared in advance of the meeting, and the report includes details of all monies raised and events hosted by the PTA. </w:t>
            </w:r>
          </w:p>
          <w:p w14:paraId="7045070F" w14:textId="565F39F8" w:rsidR="005E01D1" w:rsidRPr="005E01D1" w:rsidRDefault="005E01D1" w:rsidP="00CB413B">
            <w:pPr>
              <w:spacing w:before="6" w:after="6"/>
              <w:rPr>
                <w:rFonts w:ascii="Arial" w:hAnsi="Arial" w:cs="Arial"/>
              </w:rPr>
            </w:pPr>
            <w:r>
              <w:rPr>
                <w:rFonts w:ascii="Arial" w:hAnsi="Arial" w:cs="Arial"/>
              </w:rPr>
              <w:t xml:space="preserve">The PTA plans to continue to support gardening and purchasing new books. </w:t>
            </w:r>
          </w:p>
          <w:p w14:paraId="7C56F121" w14:textId="77777777" w:rsidR="00CB413B" w:rsidRDefault="00CB413B" w:rsidP="00CB413B">
            <w:pPr>
              <w:spacing w:before="6" w:after="6"/>
              <w:rPr>
                <w:rFonts w:ascii="Arial" w:hAnsi="Arial" w:cs="Arial"/>
              </w:rPr>
            </w:pPr>
            <w:r w:rsidRPr="005E01D1">
              <w:rPr>
                <w:rFonts w:ascii="Arial" w:hAnsi="Arial" w:cs="Arial"/>
                <w:b/>
                <w:bCs/>
              </w:rPr>
              <w:t>PTA Structure for Jubilee Primary School</w:t>
            </w:r>
            <w:r w:rsidR="005E01D1">
              <w:rPr>
                <w:rFonts w:ascii="Arial" w:hAnsi="Arial" w:cs="Arial"/>
                <w:b/>
                <w:bCs/>
              </w:rPr>
              <w:t xml:space="preserve"> – </w:t>
            </w:r>
            <w:r w:rsidR="005E01D1">
              <w:rPr>
                <w:rFonts w:ascii="Arial" w:hAnsi="Arial" w:cs="Arial"/>
              </w:rPr>
              <w:t xml:space="preserve">Shared in advance of the meeting. </w:t>
            </w:r>
          </w:p>
          <w:p w14:paraId="38621BCF" w14:textId="77777777" w:rsidR="005E01D1" w:rsidRDefault="005E01D1" w:rsidP="00CB413B">
            <w:pPr>
              <w:spacing w:before="6" w:after="6"/>
              <w:rPr>
                <w:rFonts w:ascii="Arial" w:hAnsi="Arial" w:cs="Arial"/>
              </w:rPr>
            </w:pPr>
          </w:p>
          <w:p w14:paraId="7CB2A6B7" w14:textId="60F3B0B8" w:rsidR="005E01D1" w:rsidRPr="005E01D1" w:rsidRDefault="005E01D1" w:rsidP="00CB413B">
            <w:pPr>
              <w:spacing w:before="6" w:after="6"/>
              <w:rPr>
                <w:rFonts w:ascii="Arial" w:hAnsi="Arial" w:cs="Arial"/>
              </w:rPr>
            </w:pPr>
            <w:r>
              <w:rPr>
                <w:rFonts w:ascii="Arial" w:hAnsi="Arial" w:cs="Arial"/>
              </w:rPr>
              <w:t xml:space="preserve">Governors thanked the PTA for all the support given to the school. </w:t>
            </w:r>
          </w:p>
        </w:tc>
      </w:tr>
      <w:tr w:rsidR="00CB413B" w:rsidRPr="000B3D81" w14:paraId="276A0CE0" w14:textId="77777777" w:rsidTr="00816899">
        <w:trPr>
          <w:jc w:val="center"/>
        </w:trPr>
        <w:tc>
          <w:tcPr>
            <w:tcW w:w="846" w:type="dxa"/>
          </w:tcPr>
          <w:p w14:paraId="60FF1534" w14:textId="735A0DDE" w:rsidR="00CB413B" w:rsidRPr="00CB413B" w:rsidRDefault="005E01D1" w:rsidP="00CB413B">
            <w:pPr>
              <w:rPr>
                <w:rFonts w:ascii="Arial" w:hAnsi="Arial" w:cs="Arial"/>
              </w:rPr>
            </w:pPr>
            <w:r>
              <w:rPr>
                <w:rFonts w:ascii="Arial" w:hAnsi="Arial" w:cs="Arial"/>
              </w:rPr>
              <w:t>17</w:t>
            </w:r>
          </w:p>
        </w:tc>
        <w:tc>
          <w:tcPr>
            <w:tcW w:w="8941" w:type="dxa"/>
          </w:tcPr>
          <w:p w14:paraId="6E920DBC" w14:textId="77777777" w:rsidR="00CB413B" w:rsidRPr="00CB413B" w:rsidRDefault="00CB413B" w:rsidP="00CB413B">
            <w:pPr>
              <w:pStyle w:val="NormalWeb"/>
              <w:shd w:val="clear" w:color="auto" w:fill="FFFFFF"/>
              <w:spacing w:before="0" w:beforeAutospacing="0" w:after="0" w:afterAutospacing="0"/>
              <w:rPr>
                <w:rFonts w:ascii="Arial" w:hAnsi="Arial" w:cs="Arial"/>
                <w:b/>
                <w:bCs/>
                <w:color w:val="000000"/>
                <w:sz w:val="22"/>
                <w:szCs w:val="22"/>
                <w:bdr w:val="none" w:sz="0" w:space="0" w:color="auto" w:frame="1"/>
              </w:rPr>
            </w:pPr>
            <w:r w:rsidRPr="00CB413B">
              <w:rPr>
                <w:rFonts w:ascii="Arial" w:hAnsi="Arial" w:cs="Arial"/>
                <w:b/>
                <w:bCs/>
                <w:color w:val="000000"/>
                <w:sz w:val="22"/>
                <w:szCs w:val="22"/>
                <w:bdr w:val="none" w:sz="0" w:space="0" w:color="auto" w:frame="1"/>
              </w:rPr>
              <w:t>Policies</w:t>
            </w:r>
          </w:p>
          <w:p w14:paraId="7425C56D" w14:textId="77777777" w:rsidR="00CB413B" w:rsidRPr="00CB413B" w:rsidRDefault="00CB413B" w:rsidP="00CB413B">
            <w:pPr>
              <w:pStyle w:val="NormalWeb"/>
              <w:shd w:val="clear" w:color="auto" w:fill="FFFFFF"/>
              <w:spacing w:before="0" w:beforeAutospacing="0" w:after="0" w:afterAutospacing="0"/>
              <w:rPr>
                <w:rFonts w:ascii="Arial" w:hAnsi="Arial" w:cs="Arial"/>
                <w:sz w:val="22"/>
                <w:szCs w:val="22"/>
              </w:rPr>
            </w:pPr>
            <w:r w:rsidRPr="00CB413B">
              <w:rPr>
                <w:rFonts w:ascii="Arial" w:hAnsi="Arial" w:cs="Arial"/>
                <w:sz w:val="22"/>
                <w:szCs w:val="22"/>
              </w:rPr>
              <w:t>Teaching and Learning Policy</w:t>
            </w:r>
          </w:p>
          <w:p w14:paraId="546511BE" w14:textId="77777777" w:rsidR="00CB413B" w:rsidRDefault="00CB413B" w:rsidP="00CB413B">
            <w:pPr>
              <w:spacing w:before="6" w:after="6"/>
              <w:rPr>
                <w:rFonts w:ascii="Arial" w:hAnsi="Arial" w:cs="Arial"/>
              </w:rPr>
            </w:pPr>
            <w:r w:rsidRPr="00CB413B">
              <w:rPr>
                <w:rFonts w:ascii="Arial" w:hAnsi="Arial" w:cs="Arial"/>
              </w:rPr>
              <w:t>Domestic Abuse Policy (HR)</w:t>
            </w:r>
          </w:p>
          <w:p w14:paraId="2A529DD2" w14:textId="77777777" w:rsidR="005E01D1" w:rsidRDefault="005E01D1" w:rsidP="00CB413B">
            <w:pPr>
              <w:spacing w:before="6" w:after="6"/>
              <w:rPr>
                <w:rFonts w:ascii="Arial" w:hAnsi="Arial" w:cs="Arial"/>
                <w:bCs/>
              </w:rPr>
            </w:pPr>
          </w:p>
          <w:p w14:paraId="34DD4342" w14:textId="71F13EE6" w:rsidR="005E01D1" w:rsidRPr="00CB413B" w:rsidRDefault="005E01D1" w:rsidP="00CB413B">
            <w:pPr>
              <w:spacing w:before="6" w:after="6"/>
              <w:rPr>
                <w:rFonts w:ascii="Arial" w:hAnsi="Arial" w:cs="Arial"/>
                <w:bCs/>
              </w:rPr>
            </w:pPr>
            <w:r>
              <w:rPr>
                <w:rFonts w:ascii="Arial" w:hAnsi="Arial" w:cs="Arial"/>
                <w:bCs/>
              </w:rPr>
              <w:t xml:space="preserve">All policies were APPROVED by the governors. </w:t>
            </w:r>
          </w:p>
        </w:tc>
      </w:tr>
      <w:tr w:rsidR="00CB413B" w:rsidRPr="000B3D81" w14:paraId="122CB631" w14:textId="77777777" w:rsidTr="00816899">
        <w:trPr>
          <w:jc w:val="center"/>
        </w:trPr>
        <w:tc>
          <w:tcPr>
            <w:tcW w:w="846" w:type="dxa"/>
          </w:tcPr>
          <w:p w14:paraId="2A7CB54F" w14:textId="1747DE0E" w:rsidR="00CB413B" w:rsidRPr="00CB413B" w:rsidRDefault="005E01D1" w:rsidP="00CB413B">
            <w:pPr>
              <w:rPr>
                <w:rFonts w:ascii="Arial" w:hAnsi="Arial" w:cs="Arial"/>
              </w:rPr>
            </w:pPr>
            <w:r>
              <w:rPr>
                <w:rFonts w:ascii="Arial" w:hAnsi="Arial" w:cs="Arial"/>
              </w:rPr>
              <w:t>18</w:t>
            </w:r>
          </w:p>
        </w:tc>
        <w:tc>
          <w:tcPr>
            <w:tcW w:w="8941" w:type="dxa"/>
          </w:tcPr>
          <w:p w14:paraId="5ECF151D" w14:textId="77777777" w:rsidR="00CB413B" w:rsidRPr="00CB413B" w:rsidRDefault="00CB413B" w:rsidP="00CB413B">
            <w:pPr>
              <w:spacing w:before="6" w:after="6"/>
              <w:rPr>
                <w:rFonts w:ascii="Arial" w:hAnsi="Arial" w:cs="Arial"/>
                <w:b/>
                <w:bCs/>
              </w:rPr>
            </w:pPr>
            <w:r w:rsidRPr="00CB413B">
              <w:rPr>
                <w:rFonts w:ascii="Arial" w:hAnsi="Arial" w:cs="Arial"/>
                <w:b/>
                <w:bCs/>
              </w:rPr>
              <w:t>Governor Update</w:t>
            </w:r>
          </w:p>
          <w:p w14:paraId="0D445991" w14:textId="33B38D8D" w:rsidR="00CB413B" w:rsidRPr="005E01D1" w:rsidRDefault="00CB413B" w:rsidP="00CB413B">
            <w:pPr>
              <w:spacing w:before="6" w:after="6"/>
              <w:rPr>
                <w:rFonts w:ascii="Arial" w:hAnsi="Arial" w:cs="Arial"/>
                <w:bCs/>
              </w:rPr>
            </w:pPr>
            <w:r w:rsidRPr="005E01D1">
              <w:rPr>
                <w:rFonts w:ascii="Arial" w:hAnsi="Arial" w:cs="Arial"/>
                <w:b/>
              </w:rPr>
              <w:t>Link Visits &amp; Reports</w:t>
            </w:r>
            <w:r w:rsidR="005E01D1">
              <w:rPr>
                <w:rFonts w:ascii="Arial" w:hAnsi="Arial" w:cs="Arial"/>
                <w:b/>
              </w:rPr>
              <w:t xml:space="preserve"> – </w:t>
            </w:r>
            <w:r w:rsidR="005E01D1">
              <w:rPr>
                <w:rFonts w:ascii="Arial" w:hAnsi="Arial" w:cs="Arial"/>
                <w:bCs/>
              </w:rPr>
              <w:t xml:space="preserve">Governors were reminded to book visits and provide copies of the reports to the Chair. </w:t>
            </w:r>
          </w:p>
        </w:tc>
      </w:tr>
      <w:tr w:rsidR="00CB413B" w:rsidRPr="000B3D81" w14:paraId="79F34E40" w14:textId="77777777" w:rsidTr="00B81C41">
        <w:trPr>
          <w:jc w:val="center"/>
        </w:trPr>
        <w:tc>
          <w:tcPr>
            <w:tcW w:w="846" w:type="dxa"/>
          </w:tcPr>
          <w:p w14:paraId="787F18A8" w14:textId="33E03E13" w:rsidR="00CB413B" w:rsidRPr="000B3D81" w:rsidRDefault="00CB413B" w:rsidP="00CB413B">
            <w:pPr>
              <w:rPr>
                <w:rFonts w:ascii="Arial" w:hAnsi="Arial" w:cs="Arial"/>
              </w:rPr>
            </w:pPr>
            <w:r>
              <w:rPr>
                <w:rFonts w:ascii="Arial" w:hAnsi="Arial" w:cs="Arial"/>
              </w:rPr>
              <w:t>1</w:t>
            </w:r>
            <w:r w:rsidR="005E01D1">
              <w:rPr>
                <w:rFonts w:ascii="Arial" w:hAnsi="Arial" w:cs="Arial"/>
              </w:rPr>
              <w:t>9</w:t>
            </w:r>
          </w:p>
        </w:tc>
        <w:tc>
          <w:tcPr>
            <w:tcW w:w="8941" w:type="dxa"/>
          </w:tcPr>
          <w:p w14:paraId="3EE1DD4B" w14:textId="366E2562" w:rsidR="00CB413B" w:rsidRPr="005E01D1" w:rsidRDefault="00CB413B" w:rsidP="00CB413B">
            <w:pPr>
              <w:spacing w:before="6" w:after="6"/>
              <w:rPr>
                <w:rFonts w:ascii="Arial" w:hAnsi="Arial" w:cs="Arial"/>
              </w:rPr>
            </w:pPr>
            <w:r w:rsidRPr="000B3D81">
              <w:rPr>
                <w:rFonts w:ascii="Arial" w:hAnsi="Arial" w:cs="Arial"/>
                <w:b/>
                <w:bCs/>
              </w:rPr>
              <w:t>Any Other Business</w:t>
            </w:r>
            <w:r w:rsidR="005E01D1">
              <w:rPr>
                <w:rFonts w:ascii="Arial" w:hAnsi="Arial" w:cs="Arial"/>
                <w:b/>
                <w:bCs/>
              </w:rPr>
              <w:t xml:space="preserve"> – </w:t>
            </w:r>
            <w:r w:rsidR="005E01D1">
              <w:rPr>
                <w:rFonts w:ascii="Arial" w:hAnsi="Arial" w:cs="Arial"/>
              </w:rPr>
              <w:t xml:space="preserve">No additional business was discussed. </w:t>
            </w:r>
          </w:p>
        </w:tc>
      </w:tr>
      <w:tr w:rsidR="00CB413B" w:rsidRPr="000B3D81" w14:paraId="2E9560E7" w14:textId="77777777" w:rsidTr="0088200F">
        <w:trPr>
          <w:jc w:val="center"/>
        </w:trPr>
        <w:tc>
          <w:tcPr>
            <w:tcW w:w="846" w:type="dxa"/>
          </w:tcPr>
          <w:p w14:paraId="09FBFEC7" w14:textId="01FE0CF5" w:rsidR="00CB413B" w:rsidRPr="000B3D81" w:rsidRDefault="005E01D1" w:rsidP="00CB413B">
            <w:pPr>
              <w:rPr>
                <w:rFonts w:ascii="Arial" w:hAnsi="Arial" w:cs="Arial"/>
              </w:rPr>
            </w:pPr>
            <w:r>
              <w:rPr>
                <w:rFonts w:ascii="Arial" w:hAnsi="Arial" w:cs="Arial"/>
              </w:rPr>
              <w:t>20</w:t>
            </w:r>
          </w:p>
        </w:tc>
        <w:tc>
          <w:tcPr>
            <w:tcW w:w="8941" w:type="dxa"/>
          </w:tcPr>
          <w:p w14:paraId="2369D822" w14:textId="1869B19E" w:rsidR="00CB413B" w:rsidRPr="000B3D81" w:rsidRDefault="00CB413B" w:rsidP="00CB413B">
            <w:pPr>
              <w:rPr>
                <w:rFonts w:ascii="Arial" w:hAnsi="Arial" w:cs="Arial"/>
                <w:bCs/>
                <w:i/>
                <w:iCs/>
              </w:rPr>
            </w:pPr>
            <w:r w:rsidRPr="000B3D81">
              <w:rPr>
                <w:rFonts w:ascii="Arial" w:hAnsi="Arial" w:cs="Arial"/>
                <w:b/>
              </w:rPr>
              <w:t xml:space="preserve">Identify Items for Confidential Part II Minutes – </w:t>
            </w:r>
            <w:r w:rsidRPr="000B3D81">
              <w:rPr>
                <w:rFonts w:ascii="Arial" w:hAnsi="Arial" w:cs="Arial"/>
                <w:bCs/>
              </w:rPr>
              <w:t xml:space="preserve">Noted. </w:t>
            </w:r>
          </w:p>
        </w:tc>
      </w:tr>
      <w:tr w:rsidR="00CB413B" w:rsidRPr="000B3D81" w14:paraId="32069483" w14:textId="77777777" w:rsidTr="0088200F">
        <w:trPr>
          <w:jc w:val="center"/>
        </w:trPr>
        <w:tc>
          <w:tcPr>
            <w:tcW w:w="846" w:type="dxa"/>
          </w:tcPr>
          <w:p w14:paraId="4BB00A00" w14:textId="7F188547" w:rsidR="00CB413B" w:rsidRPr="000B3D81" w:rsidRDefault="00CB413B" w:rsidP="00CB413B">
            <w:pPr>
              <w:rPr>
                <w:rFonts w:ascii="Arial" w:hAnsi="Arial" w:cs="Arial"/>
              </w:rPr>
            </w:pPr>
          </w:p>
        </w:tc>
        <w:tc>
          <w:tcPr>
            <w:tcW w:w="8941" w:type="dxa"/>
          </w:tcPr>
          <w:p w14:paraId="3B7C7E50" w14:textId="3F6117AD" w:rsidR="00CB413B" w:rsidRPr="000B3D81" w:rsidRDefault="00CB413B" w:rsidP="00CB413B">
            <w:pPr>
              <w:rPr>
                <w:rFonts w:ascii="Arial" w:hAnsi="Arial" w:cs="Arial"/>
                <w:b/>
              </w:rPr>
            </w:pPr>
            <w:r w:rsidRPr="000B3D81">
              <w:rPr>
                <w:rFonts w:ascii="Arial" w:hAnsi="Arial" w:cs="Arial"/>
                <w:b/>
              </w:rPr>
              <w:t>The meeting was closed by the Chair at 9.</w:t>
            </w:r>
            <w:r w:rsidR="005E01D1">
              <w:rPr>
                <w:rFonts w:ascii="Arial" w:hAnsi="Arial" w:cs="Arial"/>
                <w:b/>
              </w:rPr>
              <w:t xml:space="preserve">00 am. </w:t>
            </w:r>
            <w:r w:rsidRPr="000B3D81">
              <w:rPr>
                <w:rFonts w:ascii="Arial" w:hAnsi="Arial" w:cs="Arial"/>
                <w:b/>
              </w:rPr>
              <w:t xml:space="preserve"> </w:t>
            </w:r>
          </w:p>
        </w:tc>
      </w:tr>
    </w:tbl>
    <w:p w14:paraId="25DB9C33" w14:textId="77777777" w:rsidR="0020393A" w:rsidRPr="00D8116A" w:rsidRDefault="0020393A" w:rsidP="005F5B2A">
      <w:pPr>
        <w:rPr>
          <w:rFonts w:ascii="Arial" w:hAnsi="Arial" w:cs="Arial"/>
          <w:b/>
          <w:bCs/>
        </w:rPr>
      </w:pPr>
    </w:p>
    <w:p w14:paraId="11FDB425" w14:textId="77777777" w:rsidR="002A73A8" w:rsidRDefault="002A73A8" w:rsidP="003F2103">
      <w:pPr>
        <w:jc w:val="center"/>
        <w:rPr>
          <w:rFonts w:ascii="Arial" w:hAnsi="Arial" w:cs="Arial"/>
          <w:b/>
          <w:bCs/>
        </w:rPr>
      </w:pPr>
    </w:p>
    <w:p w14:paraId="4830D673" w14:textId="5F235263" w:rsidR="00446017" w:rsidRDefault="0070578C" w:rsidP="00A96275">
      <w:pPr>
        <w:jc w:val="center"/>
        <w:rPr>
          <w:rFonts w:ascii="Arial" w:hAnsi="Arial" w:cs="Arial"/>
          <w:b/>
          <w:bCs/>
        </w:rPr>
      </w:pPr>
      <w:r w:rsidRPr="00D8116A">
        <w:rPr>
          <w:rFonts w:ascii="Arial" w:hAnsi="Arial" w:cs="Arial"/>
          <w:b/>
          <w:bCs/>
        </w:rPr>
        <w:t>Actions</w:t>
      </w:r>
      <w:r w:rsidR="009A0FED" w:rsidRPr="00D8116A">
        <w:rPr>
          <w:rFonts w:ascii="Arial" w:hAnsi="Arial" w:cs="Arial"/>
          <w:b/>
          <w:bCs/>
        </w:rPr>
        <w:t xml:space="preserve"> arising from the </w:t>
      </w:r>
      <w:r w:rsidR="003853A2" w:rsidRPr="00D8116A">
        <w:rPr>
          <w:rFonts w:ascii="Arial" w:hAnsi="Arial" w:cs="Arial"/>
          <w:b/>
          <w:bCs/>
        </w:rPr>
        <w:t>M</w:t>
      </w:r>
      <w:r w:rsidR="009A0FED" w:rsidRPr="00D8116A">
        <w:rPr>
          <w:rFonts w:ascii="Arial" w:hAnsi="Arial" w:cs="Arial"/>
          <w:b/>
          <w:bCs/>
        </w:rPr>
        <w:t>inutes of the</w:t>
      </w:r>
      <w:r w:rsidR="003F2103">
        <w:rPr>
          <w:rFonts w:ascii="Arial" w:hAnsi="Arial" w:cs="Arial"/>
          <w:b/>
          <w:bCs/>
        </w:rPr>
        <w:t xml:space="preserve"> </w:t>
      </w:r>
      <w:r w:rsidR="00C94A53">
        <w:rPr>
          <w:rFonts w:ascii="Arial" w:hAnsi="Arial" w:cs="Arial"/>
          <w:b/>
          <w:bCs/>
        </w:rPr>
        <w:t xml:space="preserve">FGB held on </w:t>
      </w:r>
      <w:r w:rsidR="005E01D1">
        <w:rPr>
          <w:rFonts w:ascii="Arial" w:hAnsi="Arial" w:cs="Arial"/>
          <w:b/>
          <w:bCs/>
        </w:rPr>
        <w:t>2</w:t>
      </w:r>
      <w:r w:rsidR="005E01D1" w:rsidRPr="005E01D1">
        <w:rPr>
          <w:rFonts w:ascii="Arial" w:hAnsi="Arial" w:cs="Arial"/>
          <w:b/>
          <w:bCs/>
          <w:vertAlign w:val="superscript"/>
        </w:rPr>
        <w:t>nd</w:t>
      </w:r>
      <w:r w:rsidR="005E01D1">
        <w:rPr>
          <w:rFonts w:ascii="Arial" w:hAnsi="Arial" w:cs="Arial"/>
          <w:b/>
          <w:bCs/>
        </w:rPr>
        <w:t xml:space="preserve"> April 2025</w:t>
      </w:r>
    </w:p>
    <w:p w14:paraId="04402819" w14:textId="77777777" w:rsidR="005E01D1" w:rsidRPr="00D8116A" w:rsidRDefault="005E01D1" w:rsidP="00A96275">
      <w:pPr>
        <w:jc w:val="center"/>
        <w:rPr>
          <w:rFonts w:ascii="Arial" w:hAnsi="Arial" w:cs="Arial"/>
        </w:rPr>
      </w:pPr>
    </w:p>
    <w:tbl>
      <w:tblPr>
        <w:tblStyle w:val="TableGrid"/>
        <w:tblW w:w="0" w:type="auto"/>
        <w:tblLook w:val="04A0" w:firstRow="1" w:lastRow="0" w:firstColumn="1" w:lastColumn="0" w:noHBand="0" w:noVBand="1"/>
      </w:tblPr>
      <w:tblGrid>
        <w:gridCol w:w="789"/>
        <w:gridCol w:w="5727"/>
        <w:gridCol w:w="1417"/>
        <w:gridCol w:w="1083"/>
      </w:tblGrid>
      <w:tr w:rsidR="00D01947" w:rsidRPr="00D8116A" w14:paraId="7C7D7AB8" w14:textId="77777777" w:rsidTr="00CF6231">
        <w:tc>
          <w:tcPr>
            <w:tcW w:w="789" w:type="dxa"/>
          </w:tcPr>
          <w:p w14:paraId="1D3D5D64" w14:textId="62FB3809" w:rsidR="009A0FED" w:rsidRPr="00D8116A" w:rsidRDefault="009A0FED" w:rsidP="005F5B2A">
            <w:pPr>
              <w:rPr>
                <w:rFonts w:ascii="Arial" w:hAnsi="Arial" w:cs="Arial"/>
                <w:b/>
                <w:bCs/>
              </w:rPr>
            </w:pPr>
            <w:r w:rsidRPr="00D8116A">
              <w:rPr>
                <w:rFonts w:ascii="Arial" w:hAnsi="Arial" w:cs="Arial"/>
                <w:b/>
                <w:bCs/>
              </w:rPr>
              <w:t>Item</w:t>
            </w:r>
          </w:p>
        </w:tc>
        <w:tc>
          <w:tcPr>
            <w:tcW w:w="5727" w:type="dxa"/>
          </w:tcPr>
          <w:p w14:paraId="56348BAF" w14:textId="02B172B9" w:rsidR="009A0FED" w:rsidRPr="00D8116A" w:rsidRDefault="009A0FED" w:rsidP="005F5B2A">
            <w:pPr>
              <w:rPr>
                <w:rFonts w:ascii="Arial" w:hAnsi="Arial" w:cs="Arial"/>
                <w:b/>
                <w:bCs/>
              </w:rPr>
            </w:pPr>
            <w:r w:rsidRPr="00D8116A">
              <w:rPr>
                <w:rFonts w:ascii="Arial" w:hAnsi="Arial" w:cs="Arial"/>
                <w:b/>
                <w:bCs/>
              </w:rPr>
              <w:t>Action</w:t>
            </w:r>
          </w:p>
        </w:tc>
        <w:tc>
          <w:tcPr>
            <w:tcW w:w="1417" w:type="dxa"/>
          </w:tcPr>
          <w:p w14:paraId="38DFA7EB" w14:textId="2227E8F7" w:rsidR="009A0FED" w:rsidRPr="00D8116A" w:rsidRDefault="009A0FED" w:rsidP="005F5B2A">
            <w:pPr>
              <w:rPr>
                <w:rFonts w:ascii="Arial" w:hAnsi="Arial" w:cs="Arial"/>
                <w:b/>
                <w:bCs/>
              </w:rPr>
            </w:pPr>
            <w:r w:rsidRPr="00D8116A">
              <w:rPr>
                <w:rFonts w:ascii="Arial" w:hAnsi="Arial" w:cs="Arial"/>
                <w:b/>
                <w:bCs/>
              </w:rPr>
              <w:t>Actionee</w:t>
            </w:r>
          </w:p>
        </w:tc>
        <w:tc>
          <w:tcPr>
            <w:tcW w:w="1083" w:type="dxa"/>
          </w:tcPr>
          <w:p w14:paraId="7739B90F" w14:textId="1CAB691B" w:rsidR="009A0FED" w:rsidRPr="00D8116A" w:rsidRDefault="009A0FED" w:rsidP="005F5B2A">
            <w:pPr>
              <w:rPr>
                <w:rFonts w:ascii="Arial" w:hAnsi="Arial" w:cs="Arial"/>
                <w:b/>
                <w:bCs/>
              </w:rPr>
            </w:pPr>
            <w:r w:rsidRPr="00D8116A">
              <w:rPr>
                <w:rFonts w:ascii="Arial" w:hAnsi="Arial" w:cs="Arial"/>
                <w:b/>
                <w:bCs/>
              </w:rPr>
              <w:t>Status</w:t>
            </w:r>
          </w:p>
        </w:tc>
      </w:tr>
      <w:tr w:rsidR="00D01947" w:rsidRPr="00D8116A" w14:paraId="499B7D20" w14:textId="77777777" w:rsidTr="00CF6231">
        <w:tc>
          <w:tcPr>
            <w:tcW w:w="789" w:type="dxa"/>
          </w:tcPr>
          <w:p w14:paraId="74D9D1DD" w14:textId="58EFE5BC" w:rsidR="009A0FED" w:rsidRPr="00D8116A" w:rsidRDefault="005E01D1" w:rsidP="005F5B2A">
            <w:pPr>
              <w:rPr>
                <w:rFonts w:ascii="Arial" w:hAnsi="Arial" w:cs="Arial"/>
              </w:rPr>
            </w:pPr>
            <w:r>
              <w:rPr>
                <w:rFonts w:ascii="Arial" w:hAnsi="Arial" w:cs="Arial"/>
              </w:rPr>
              <w:t>7</w:t>
            </w:r>
          </w:p>
        </w:tc>
        <w:tc>
          <w:tcPr>
            <w:tcW w:w="5727" w:type="dxa"/>
          </w:tcPr>
          <w:p w14:paraId="6354F036" w14:textId="064D3B56" w:rsidR="009A0FED" w:rsidRPr="005E01D1" w:rsidRDefault="005E01D1" w:rsidP="00B716CE">
            <w:pPr>
              <w:spacing w:before="6" w:after="6"/>
              <w:rPr>
                <w:rFonts w:ascii="Arial" w:hAnsi="Arial" w:cs="Arial"/>
                <w:lang w:val="en-US"/>
              </w:rPr>
            </w:pPr>
            <w:r w:rsidRPr="005E01D1">
              <w:rPr>
                <w:rFonts w:ascii="Arial" w:hAnsi="Arial" w:cs="Arial"/>
                <w:lang w:val="en-US"/>
              </w:rPr>
              <w:t>All governors to complete the Hackney Education Strategy Feedback Form and share with the Chair and Clerk</w:t>
            </w:r>
          </w:p>
        </w:tc>
        <w:tc>
          <w:tcPr>
            <w:tcW w:w="1417" w:type="dxa"/>
          </w:tcPr>
          <w:p w14:paraId="4C903B3B" w14:textId="2769C84A" w:rsidR="009A0FED" w:rsidRPr="005E01D1" w:rsidRDefault="005E01D1" w:rsidP="005F5B2A">
            <w:pPr>
              <w:rPr>
                <w:rFonts w:ascii="Arial" w:hAnsi="Arial" w:cs="Arial"/>
              </w:rPr>
            </w:pPr>
            <w:r>
              <w:rPr>
                <w:rFonts w:ascii="Arial" w:hAnsi="Arial" w:cs="Arial"/>
              </w:rPr>
              <w:t>All govs</w:t>
            </w:r>
          </w:p>
        </w:tc>
        <w:tc>
          <w:tcPr>
            <w:tcW w:w="1083" w:type="dxa"/>
          </w:tcPr>
          <w:p w14:paraId="543D2AB0" w14:textId="3F465165" w:rsidR="009A0FED" w:rsidRPr="005E01D1" w:rsidRDefault="009A0FED" w:rsidP="005F5B2A">
            <w:pPr>
              <w:rPr>
                <w:rFonts w:ascii="Arial" w:hAnsi="Arial" w:cs="Arial"/>
              </w:rPr>
            </w:pPr>
          </w:p>
        </w:tc>
      </w:tr>
      <w:tr w:rsidR="005E01D1" w:rsidRPr="00D8116A" w14:paraId="6916FE40" w14:textId="77777777" w:rsidTr="00CF6231">
        <w:tc>
          <w:tcPr>
            <w:tcW w:w="789" w:type="dxa"/>
          </w:tcPr>
          <w:p w14:paraId="4A3753F8" w14:textId="0EE237B3" w:rsidR="005E01D1" w:rsidRDefault="005E01D1" w:rsidP="005F5B2A">
            <w:pPr>
              <w:rPr>
                <w:rFonts w:ascii="Arial" w:hAnsi="Arial" w:cs="Arial"/>
              </w:rPr>
            </w:pPr>
            <w:r>
              <w:rPr>
                <w:rFonts w:ascii="Arial" w:hAnsi="Arial" w:cs="Arial"/>
              </w:rPr>
              <w:t>14.3</w:t>
            </w:r>
          </w:p>
        </w:tc>
        <w:tc>
          <w:tcPr>
            <w:tcW w:w="5727" w:type="dxa"/>
          </w:tcPr>
          <w:p w14:paraId="479D3E1D" w14:textId="177F7BE3" w:rsidR="005E01D1" w:rsidRPr="005E01D1" w:rsidRDefault="005E01D1" w:rsidP="00B716CE">
            <w:pPr>
              <w:spacing w:before="6" w:after="6"/>
              <w:rPr>
                <w:rFonts w:ascii="Arial" w:hAnsi="Arial" w:cs="Arial"/>
                <w:lang w:val="en-US"/>
              </w:rPr>
            </w:pPr>
            <w:r w:rsidRPr="005E01D1">
              <w:rPr>
                <w:rFonts w:ascii="Arial" w:hAnsi="Arial" w:cs="Arial"/>
                <w:lang w:val="en-US"/>
              </w:rPr>
              <w:t>Fernbank Head of Centre Report to be shared at the next FGB meeting.</w:t>
            </w:r>
          </w:p>
        </w:tc>
        <w:tc>
          <w:tcPr>
            <w:tcW w:w="1417" w:type="dxa"/>
          </w:tcPr>
          <w:p w14:paraId="7664C363" w14:textId="08521236" w:rsidR="005E01D1" w:rsidRPr="005E01D1" w:rsidRDefault="005E01D1" w:rsidP="005F5B2A">
            <w:pPr>
              <w:rPr>
                <w:rFonts w:ascii="Arial" w:hAnsi="Arial" w:cs="Arial"/>
              </w:rPr>
            </w:pPr>
            <w:r>
              <w:rPr>
                <w:rFonts w:ascii="Arial" w:hAnsi="Arial" w:cs="Arial"/>
              </w:rPr>
              <w:t>SBM</w:t>
            </w:r>
          </w:p>
        </w:tc>
        <w:tc>
          <w:tcPr>
            <w:tcW w:w="1083" w:type="dxa"/>
          </w:tcPr>
          <w:p w14:paraId="12A8998A" w14:textId="77777777" w:rsidR="005E01D1" w:rsidRPr="005E01D1" w:rsidRDefault="005E01D1" w:rsidP="005F5B2A">
            <w:pPr>
              <w:rPr>
                <w:rFonts w:ascii="Arial" w:hAnsi="Arial" w:cs="Arial"/>
              </w:rPr>
            </w:pPr>
          </w:p>
        </w:tc>
      </w:tr>
    </w:tbl>
    <w:p w14:paraId="0C1B6EF3" w14:textId="77777777" w:rsidR="008E3A09" w:rsidRDefault="008E3A09" w:rsidP="005D5A12">
      <w:pPr>
        <w:rPr>
          <w:rFonts w:ascii="Arial" w:hAnsi="Arial" w:cs="Arial"/>
          <w:b/>
          <w:bCs/>
        </w:rPr>
      </w:pPr>
    </w:p>
    <w:p w14:paraId="4550CC51" w14:textId="51B5AF7B" w:rsidR="005D5A12" w:rsidRDefault="00124F5C" w:rsidP="005D5A12">
      <w:pPr>
        <w:rPr>
          <w:rFonts w:ascii="Arial" w:hAnsi="Arial" w:cs="Arial"/>
          <w:b/>
          <w:bCs/>
        </w:rPr>
      </w:pPr>
      <w:r>
        <w:rPr>
          <w:rFonts w:ascii="Arial" w:hAnsi="Arial" w:cs="Arial"/>
          <w:b/>
          <w:bCs/>
        </w:rPr>
        <w:t>Ongoing</w:t>
      </w:r>
    </w:p>
    <w:p w14:paraId="7879EDA5" w14:textId="77777777" w:rsidR="00B716CE" w:rsidRDefault="00B716CE" w:rsidP="005D5A12">
      <w:pPr>
        <w:rPr>
          <w:rFonts w:ascii="Arial" w:hAnsi="Arial" w:cs="Arial"/>
          <w:b/>
          <w:bCs/>
        </w:rPr>
      </w:pPr>
    </w:p>
    <w:tbl>
      <w:tblPr>
        <w:tblStyle w:val="TableGrid"/>
        <w:tblW w:w="0" w:type="auto"/>
        <w:tblLook w:val="04A0" w:firstRow="1" w:lastRow="0" w:firstColumn="1" w:lastColumn="0" w:noHBand="0" w:noVBand="1"/>
      </w:tblPr>
      <w:tblGrid>
        <w:gridCol w:w="789"/>
        <w:gridCol w:w="5712"/>
        <w:gridCol w:w="1146"/>
        <w:gridCol w:w="1369"/>
      </w:tblGrid>
      <w:tr w:rsidR="00B716CE" w:rsidRPr="00E10D9E" w14:paraId="4FF4BA02" w14:textId="77777777" w:rsidTr="00446017">
        <w:tc>
          <w:tcPr>
            <w:tcW w:w="789" w:type="dxa"/>
          </w:tcPr>
          <w:p w14:paraId="3565B774" w14:textId="77777777" w:rsidR="00B716CE" w:rsidRPr="00E10D9E" w:rsidRDefault="00B716CE" w:rsidP="007A047C">
            <w:pPr>
              <w:rPr>
                <w:rFonts w:ascii="Arial" w:hAnsi="Arial" w:cs="Arial"/>
                <w:b/>
                <w:bCs/>
              </w:rPr>
            </w:pPr>
            <w:r w:rsidRPr="00E10D9E">
              <w:rPr>
                <w:rFonts w:ascii="Arial" w:hAnsi="Arial" w:cs="Arial"/>
                <w:b/>
                <w:bCs/>
              </w:rPr>
              <w:t>Item</w:t>
            </w:r>
          </w:p>
        </w:tc>
        <w:tc>
          <w:tcPr>
            <w:tcW w:w="5712" w:type="dxa"/>
          </w:tcPr>
          <w:p w14:paraId="1A3BB436" w14:textId="77777777" w:rsidR="00B716CE" w:rsidRPr="00E10D9E" w:rsidRDefault="00B716CE" w:rsidP="007A047C">
            <w:pPr>
              <w:rPr>
                <w:rFonts w:ascii="Arial" w:hAnsi="Arial" w:cs="Arial"/>
                <w:b/>
                <w:bCs/>
              </w:rPr>
            </w:pPr>
            <w:r w:rsidRPr="00E10D9E">
              <w:rPr>
                <w:rFonts w:ascii="Arial" w:hAnsi="Arial" w:cs="Arial"/>
                <w:b/>
                <w:bCs/>
              </w:rPr>
              <w:t>Action</w:t>
            </w:r>
          </w:p>
        </w:tc>
        <w:tc>
          <w:tcPr>
            <w:tcW w:w="1146" w:type="dxa"/>
          </w:tcPr>
          <w:p w14:paraId="7F7D4006" w14:textId="77777777" w:rsidR="00B716CE" w:rsidRPr="00E10D9E" w:rsidRDefault="00B716CE" w:rsidP="007A047C">
            <w:pPr>
              <w:rPr>
                <w:rFonts w:ascii="Arial" w:hAnsi="Arial" w:cs="Arial"/>
                <w:b/>
                <w:bCs/>
              </w:rPr>
            </w:pPr>
            <w:r w:rsidRPr="00E10D9E">
              <w:rPr>
                <w:rFonts w:ascii="Arial" w:hAnsi="Arial" w:cs="Arial"/>
                <w:b/>
                <w:bCs/>
              </w:rPr>
              <w:t>Actionee</w:t>
            </w:r>
          </w:p>
        </w:tc>
        <w:tc>
          <w:tcPr>
            <w:tcW w:w="1369" w:type="dxa"/>
          </w:tcPr>
          <w:p w14:paraId="030E202B" w14:textId="77777777" w:rsidR="00B716CE" w:rsidRPr="00E10D9E" w:rsidRDefault="00B716CE" w:rsidP="007A047C">
            <w:pPr>
              <w:rPr>
                <w:rFonts w:ascii="Arial" w:hAnsi="Arial" w:cs="Arial"/>
                <w:b/>
                <w:bCs/>
              </w:rPr>
            </w:pPr>
            <w:r w:rsidRPr="00E10D9E">
              <w:rPr>
                <w:rFonts w:ascii="Arial" w:hAnsi="Arial" w:cs="Arial"/>
                <w:b/>
                <w:bCs/>
              </w:rPr>
              <w:t>Status</w:t>
            </w:r>
          </w:p>
        </w:tc>
      </w:tr>
      <w:tr w:rsidR="00446017" w:rsidRPr="00D821A1" w14:paraId="07404981" w14:textId="77777777" w:rsidTr="00446017">
        <w:tc>
          <w:tcPr>
            <w:tcW w:w="789" w:type="dxa"/>
          </w:tcPr>
          <w:p w14:paraId="34623B69" w14:textId="77777777" w:rsidR="00446017" w:rsidRPr="00D821A1" w:rsidRDefault="00446017" w:rsidP="00D20357">
            <w:pPr>
              <w:rPr>
                <w:rFonts w:ascii="Arial" w:hAnsi="Arial" w:cs="Arial"/>
              </w:rPr>
            </w:pPr>
            <w:r w:rsidRPr="00D821A1">
              <w:rPr>
                <w:rFonts w:ascii="Arial" w:hAnsi="Arial" w:cs="Arial"/>
              </w:rPr>
              <w:t>10.3</w:t>
            </w:r>
          </w:p>
        </w:tc>
        <w:tc>
          <w:tcPr>
            <w:tcW w:w="5712" w:type="dxa"/>
          </w:tcPr>
          <w:p w14:paraId="378DE943" w14:textId="77777777" w:rsidR="00446017" w:rsidRPr="00D821A1" w:rsidRDefault="00446017" w:rsidP="00D20357">
            <w:pPr>
              <w:rPr>
                <w:rFonts w:ascii="Arial" w:hAnsi="Arial" w:cs="Arial"/>
                <w:bCs/>
              </w:rPr>
            </w:pPr>
            <w:r w:rsidRPr="00D821A1">
              <w:rPr>
                <w:rFonts w:ascii="Arial" w:hAnsi="Arial" w:cs="Arial"/>
                <w:bCs/>
              </w:rPr>
              <w:t>Jubilee to discuss Fernbank redundancy costs with the LA and get written confirmation that Jubilee is not responsible for the costs involved with the closure.</w:t>
            </w:r>
            <w:r w:rsidRPr="00D821A1">
              <w:rPr>
                <w:rFonts w:ascii="Arial" w:hAnsi="Arial" w:cs="Arial"/>
                <w:bCs/>
              </w:rPr>
              <w:tab/>
            </w:r>
          </w:p>
        </w:tc>
        <w:tc>
          <w:tcPr>
            <w:tcW w:w="1146" w:type="dxa"/>
          </w:tcPr>
          <w:p w14:paraId="5A3A7911" w14:textId="77777777" w:rsidR="00446017" w:rsidRPr="00D821A1" w:rsidRDefault="00446017" w:rsidP="00D20357">
            <w:pPr>
              <w:rPr>
                <w:rFonts w:ascii="Arial" w:hAnsi="Arial" w:cs="Arial"/>
              </w:rPr>
            </w:pPr>
            <w:r w:rsidRPr="00D821A1">
              <w:rPr>
                <w:rFonts w:ascii="Arial" w:hAnsi="Arial" w:cs="Arial"/>
              </w:rPr>
              <w:t>NQ/PN</w:t>
            </w:r>
          </w:p>
        </w:tc>
        <w:tc>
          <w:tcPr>
            <w:tcW w:w="1369" w:type="dxa"/>
          </w:tcPr>
          <w:p w14:paraId="10437731" w14:textId="1FC48DEE" w:rsidR="00446017" w:rsidRPr="00D821A1" w:rsidRDefault="00361A5F" w:rsidP="00D20357">
            <w:pPr>
              <w:rPr>
                <w:rFonts w:ascii="Arial" w:hAnsi="Arial" w:cs="Arial"/>
              </w:rPr>
            </w:pPr>
            <w:r>
              <w:rPr>
                <w:rFonts w:ascii="Arial" w:hAnsi="Arial" w:cs="Arial"/>
              </w:rPr>
              <w:t>Ongoing</w:t>
            </w:r>
          </w:p>
        </w:tc>
      </w:tr>
    </w:tbl>
    <w:p w14:paraId="00256379" w14:textId="77777777" w:rsidR="00B716CE" w:rsidRPr="00146F3E" w:rsidRDefault="00B716CE" w:rsidP="005D5A12">
      <w:pPr>
        <w:rPr>
          <w:rFonts w:ascii="Arial" w:hAnsi="Arial" w:cs="Arial"/>
        </w:rPr>
      </w:pPr>
    </w:p>
    <w:p w14:paraId="784AA081" w14:textId="105287C8" w:rsidR="00E04678" w:rsidRPr="00D8116A" w:rsidRDefault="00D01947" w:rsidP="00E04678">
      <w:pPr>
        <w:rPr>
          <w:rFonts w:ascii="Arial" w:hAnsi="Arial" w:cs="Arial"/>
        </w:rPr>
      </w:pPr>
      <w:r w:rsidRPr="00D8116A">
        <w:rPr>
          <w:rFonts w:ascii="Arial" w:hAnsi="Arial" w:cs="Arial"/>
          <w:b/>
          <w:bCs/>
        </w:rPr>
        <w:t>Minutes are signed digitally by the Chair on GovernorHub</w:t>
      </w:r>
      <w:r w:rsidR="00CB09B1">
        <w:rPr>
          <w:rFonts w:ascii="Arial" w:hAnsi="Arial" w:cs="Arial"/>
          <w:b/>
          <w:bCs/>
        </w:rPr>
        <w:t>.</w:t>
      </w:r>
    </w:p>
    <w:sectPr w:rsidR="00E04678" w:rsidRPr="00D8116A" w:rsidSect="000544CF">
      <w:headerReference w:type="default" r:id="rId11"/>
      <w:footerReference w:type="even" r:id="rId12"/>
      <w:footerReference w:type="default" r:id="rId13"/>
      <w:pgSz w:w="11906" w:h="16838"/>
      <w:pgMar w:top="1440" w:right="1440" w:bottom="1440" w:left="1440" w:header="90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19E3E" w14:textId="77777777" w:rsidR="004721CE" w:rsidRDefault="004721CE" w:rsidP="005F5B2A">
      <w:r>
        <w:separator/>
      </w:r>
    </w:p>
  </w:endnote>
  <w:endnote w:type="continuationSeparator" w:id="0">
    <w:p w14:paraId="7B9E610E" w14:textId="77777777" w:rsidR="004721CE" w:rsidRDefault="004721CE" w:rsidP="005F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30936228"/>
      <w:docPartObj>
        <w:docPartGallery w:val="Page Numbers (Bottom of Page)"/>
        <w:docPartUnique/>
      </w:docPartObj>
    </w:sdtPr>
    <w:sdtEndPr>
      <w:rPr>
        <w:rStyle w:val="PageNumber"/>
      </w:rPr>
    </w:sdtEndPr>
    <w:sdtContent>
      <w:p w14:paraId="445B2E1B" w14:textId="43779997" w:rsidR="0045005A" w:rsidRDefault="0045005A" w:rsidP="001A400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D51A36" w14:textId="77777777" w:rsidR="0045005A" w:rsidRDefault="0045005A" w:rsidP="004500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06763424"/>
      <w:docPartObj>
        <w:docPartGallery w:val="Page Numbers (Bottom of Page)"/>
        <w:docPartUnique/>
      </w:docPartObj>
    </w:sdtPr>
    <w:sdtEndPr>
      <w:rPr>
        <w:rStyle w:val="PageNumber"/>
      </w:rPr>
    </w:sdtEndPr>
    <w:sdtContent>
      <w:p w14:paraId="0B87FF97" w14:textId="22749E4C" w:rsidR="001A4009" w:rsidRDefault="001A4009" w:rsidP="000901F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2652E">
          <w:rPr>
            <w:rStyle w:val="PageNumber"/>
            <w:noProof/>
          </w:rPr>
          <w:t>3</w:t>
        </w:r>
        <w:r>
          <w:rPr>
            <w:rStyle w:val="PageNumber"/>
          </w:rPr>
          <w:fldChar w:fldCharType="end"/>
        </w:r>
      </w:p>
    </w:sdtContent>
  </w:sdt>
  <w:p w14:paraId="5A79BEF2" w14:textId="0E23375D" w:rsidR="005F7ED4" w:rsidRDefault="00CB413B">
    <w:pPr>
      <w:pStyle w:val="Footer"/>
    </w:pPr>
    <w:r>
      <w:t>02/04</w:t>
    </w:r>
    <w:r w:rsidR="000B3D81">
      <w:t>/2025</w:t>
    </w:r>
    <w:r w:rsidR="001A4009">
      <w:ptab w:relativeTo="margin" w:alignment="center" w:leader="none"/>
    </w:r>
    <w:r w:rsidR="001A4009">
      <w:ptab w:relativeTo="margin" w:alignment="right" w:leader="none"/>
    </w:r>
    <w:r w:rsidR="001A4009">
      <w:t>Judicium Consulting 202</w:t>
    </w:r>
    <w:r w:rsidR="00D8116A">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A3BF4" w14:textId="77777777" w:rsidR="004721CE" w:rsidRDefault="004721CE" w:rsidP="005F5B2A">
      <w:r>
        <w:separator/>
      </w:r>
    </w:p>
  </w:footnote>
  <w:footnote w:type="continuationSeparator" w:id="0">
    <w:p w14:paraId="27748B6A" w14:textId="77777777" w:rsidR="004721CE" w:rsidRDefault="004721CE" w:rsidP="005F5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3469C" w14:textId="4D135913" w:rsidR="005F7ED4" w:rsidRPr="00F8223E" w:rsidRDefault="00B15979" w:rsidP="00F8223E">
    <w:pPr>
      <w:pStyle w:val="Header"/>
      <w:ind w:left="720"/>
      <w:jc w:val="right"/>
      <w:rPr>
        <w:i/>
        <w:iCs/>
      </w:rPr>
    </w:pPr>
    <w:r>
      <w:rPr>
        <w:i/>
        <w:iCs/>
        <w:noProof/>
        <w:lang w:eastAsia="en-GB"/>
      </w:rPr>
      <w:drawing>
        <wp:anchor distT="0" distB="0" distL="114300" distR="114300" simplePos="0" relativeHeight="251658240" behindDoc="1" locked="0" layoutInCell="1" allowOverlap="1" wp14:anchorId="109CDC56" wp14:editId="2E0A870A">
          <wp:simplePos x="0" y="0"/>
          <wp:positionH relativeFrom="margin">
            <wp:align>right</wp:align>
          </wp:positionH>
          <wp:positionV relativeFrom="paragraph">
            <wp:posOffset>-405820</wp:posOffset>
          </wp:positionV>
          <wp:extent cx="895985" cy="749935"/>
          <wp:effectExtent l="0" t="0" r="0" b="0"/>
          <wp:wrapTight wrapText="bothSides">
            <wp:wrapPolygon edited="0">
              <wp:start x="11481" y="1097"/>
              <wp:lineTo x="918" y="10974"/>
              <wp:lineTo x="0" y="14815"/>
              <wp:lineTo x="0" y="18655"/>
              <wp:lineTo x="6429" y="19753"/>
              <wp:lineTo x="13777" y="19753"/>
              <wp:lineTo x="21125" y="18655"/>
              <wp:lineTo x="21125" y="10974"/>
              <wp:lineTo x="16992" y="9876"/>
              <wp:lineTo x="16992" y="7133"/>
              <wp:lineTo x="13777" y="1097"/>
              <wp:lineTo x="11481" y="1097"/>
            </wp:wrapPolygon>
          </wp:wrapTight>
          <wp:docPr id="17" name="Picture 17" descr="A logo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logo with colorful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749935"/>
                  </a:xfrm>
                  <a:prstGeom prst="rect">
                    <a:avLst/>
                  </a:prstGeom>
                  <a:noFill/>
                </pic:spPr>
              </pic:pic>
            </a:graphicData>
          </a:graphic>
        </wp:anchor>
      </w:drawing>
    </w:r>
    <w:r w:rsidR="00092ECB" w:rsidRPr="00F8223E">
      <w:rPr>
        <w:i/>
        <w:i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A229F"/>
    <w:multiLevelType w:val="hybridMultilevel"/>
    <w:tmpl w:val="8AAEC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C90892"/>
    <w:multiLevelType w:val="hybridMultilevel"/>
    <w:tmpl w:val="07DCD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D5E4A"/>
    <w:multiLevelType w:val="hybridMultilevel"/>
    <w:tmpl w:val="33C69C8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C407FF"/>
    <w:multiLevelType w:val="hybridMultilevel"/>
    <w:tmpl w:val="CD5A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63128"/>
    <w:multiLevelType w:val="hybridMultilevel"/>
    <w:tmpl w:val="597C40B2"/>
    <w:lvl w:ilvl="0" w:tplc="ECF072FA">
      <w:start w:val="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2B773527"/>
    <w:multiLevelType w:val="hybridMultilevel"/>
    <w:tmpl w:val="63A677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732A01"/>
    <w:multiLevelType w:val="hybridMultilevel"/>
    <w:tmpl w:val="21503D9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1E48A3"/>
    <w:multiLevelType w:val="hybridMultilevel"/>
    <w:tmpl w:val="8F24E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A692D"/>
    <w:multiLevelType w:val="hybridMultilevel"/>
    <w:tmpl w:val="A5BA5C0E"/>
    <w:lvl w:ilvl="0" w:tplc="BB949236">
      <w:start w:val="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313421E"/>
    <w:multiLevelType w:val="hybridMultilevel"/>
    <w:tmpl w:val="D9E814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73544C"/>
    <w:multiLevelType w:val="hybridMultilevel"/>
    <w:tmpl w:val="A82E7F86"/>
    <w:lvl w:ilvl="0" w:tplc="29F867B2">
      <w:start w:val="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48B7BDE"/>
    <w:multiLevelType w:val="hybridMultilevel"/>
    <w:tmpl w:val="72B4D65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3775B9"/>
    <w:multiLevelType w:val="hybridMultilevel"/>
    <w:tmpl w:val="5ECC1CFC"/>
    <w:lvl w:ilvl="0" w:tplc="3AC6201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EB91050"/>
    <w:multiLevelType w:val="hybridMultilevel"/>
    <w:tmpl w:val="28F00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EE49DD"/>
    <w:multiLevelType w:val="hybridMultilevel"/>
    <w:tmpl w:val="ECFE4F0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3159138">
    <w:abstractNumId w:val="7"/>
  </w:num>
  <w:num w:numId="2" w16cid:durableId="1860778353">
    <w:abstractNumId w:val="1"/>
  </w:num>
  <w:num w:numId="3" w16cid:durableId="1393307702">
    <w:abstractNumId w:val="14"/>
  </w:num>
  <w:num w:numId="4" w16cid:durableId="1126587313">
    <w:abstractNumId w:val="9"/>
  </w:num>
  <w:num w:numId="5" w16cid:durableId="1600484176">
    <w:abstractNumId w:val="11"/>
  </w:num>
  <w:num w:numId="6" w16cid:durableId="598831335">
    <w:abstractNumId w:val="6"/>
  </w:num>
  <w:num w:numId="7" w16cid:durableId="1357853042">
    <w:abstractNumId w:val="2"/>
  </w:num>
  <w:num w:numId="8" w16cid:durableId="18972621">
    <w:abstractNumId w:val="12"/>
  </w:num>
  <w:num w:numId="9" w16cid:durableId="1232734390">
    <w:abstractNumId w:val="8"/>
  </w:num>
  <w:num w:numId="10" w16cid:durableId="994643218">
    <w:abstractNumId w:val="10"/>
  </w:num>
  <w:num w:numId="11" w16cid:durableId="1482386632">
    <w:abstractNumId w:val="13"/>
  </w:num>
  <w:num w:numId="12" w16cid:durableId="107820286">
    <w:abstractNumId w:val="0"/>
  </w:num>
  <w:num w:numId="13" w16cid:durableId="948927779">
    <w:abstractNumId w:val="5"/>
  </w:num>
  <w:num w:numId="14" w16cid:durableId="959721832">
    <w:abstractNumId w:val="3"/>
  </w:num>
  <w:num w:numId="15" w16cid:durableId="949357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xMLQ0NjUzMTcxNLFU0lEKTi0uzszPAykwrAUA8bXgqCwAAAA="/>
  </w:docVars>
  <w:rsids>
    <w:rsidRoot w:val="005F5B2A"/>
    <w:rsid w:val="00000C2C"/>
    <w:rsid w:val="000021BB"/>
    <w:rsid w:val="000057A8"/>
    <w:rsid w:val="000060A6"/>
    <w:rsid w:val="0001154F"/>
    <w:rsid w:val="00013185"/>
    <w:rsid w:val="000169FD"/>
    <w:rsid w:val="000177AF"/>
    <w:rsid w:val="00020C11"/>
    <w:rsid w:val="00021651"/>
    <w:rsid w:val="00021F81"/>
    <w:rsid w:val="00027531"/>
    <w:rsid w:val="0003164B"/>
    <w:rsid w:val="0003716E"/>
    <w:rsid w:val="00043D59"/>
    <w:rsid w:val="000443FD"/>
    <w:rsid w:val="00044F82"/>
    <w:rsid w:val="000544CF"/>
    <w:rsid w:val="00056761"/>
    <w:rsid w:val="00056E3E"/>
    <w:rsid w:val="0005733A"/>
    <w:rsid w:val="00061E50"/>
    <w:rsid w:val="00063674"/>
    <w:rsid w:val="000710EA"/>
    <w:rsid w:val="00071939"/>
    <w:rsid w:val="000748F1"/>
    <w:rsid w:val="00077F45"/>
    <w:rsid w:val="00081672"/>
    <w:rsid w:val="000876DE"/>
    <w:rsid w:val="00092ECB"/>
    <w:rsid w:val="00096814"/>
    <w:rsid w:val="000A6ADC"/>
    <w:rsid w:val="000B1F7F"/>
    <w:rsid w:val="000B3D81"/>
    <w:rsid w:val="000B3F0C"/>
    <w:rsid w:val="000C206E"/>
    <w:rsid w:val="000C26ED"/>
    <w:rsid w:val="000C2A60"/>
    <w:rsid w:val="000C4049"/>
    <w:rsid w:val="000C4A33"/>
    <w:rsid w:val="000C7536"/>
    <w:rsid w:val="000D5C5B"/>
    <w:rsid w:val="000E0C9A"/>
    <w:rsid w:val="000E2934"/>
    <w:rsid w:val="000E44A6"/>
    <w:rsid w:val="001003BD"/>
    <w:rsid w:val="001040E9"/>
    <w:rsid w:val="00105B1C"/>
    <w:rsid w:val="00107A4E"/>
    <w:rsid w:val="00112F41"/>
    <w:rsid w:val="00114246"/>
    <w:rsid w:val="001147D3"/>
    <w:rsid w:val="00114B6E"/>
    <w:rsid w:val="001150FE"/>
    <w:rsid w:val="00115DFF"/>
    <w:rsid w:val="00117FFC"/>
    <w:rsid w:val="00122238"/>
    <w:rsid w:val="001230E1"/>
    <w:rsid w:val="001244F9"/>
    <w:rsid w:val="001248E0"/>
    <w:rsid w:val="00124F5C"/>
    <w:rsid w:val="0013086C"/>
    <w:rsid w:val="00130F1E"/>
    <w:rsid w:val="00143311"/>
    <w:rsid w:val="00146F3E"/>
    <w:rsid w:val="00147766"/>
    <w:rsid w:val="00151061"/>
    <w:rsid w:val="0015549C"/>
    <w:rsid w:val="0016042E"/>
    <w:rsid w:val="00161A84"/>
    <w:rsid w:val="00170DEB"/>
    <w:rsid w:val="00170FAF"/>
    <w:rsid w:val="00174535"/>
    <w:rsid w:val="00175B14"/>
    <w:rsid w:val="00177A09"/>
    <w:rsid w:val="00180104"/>
    <w:rsid w:val="00182B4B"/>
    <w:rsid w:val="0019192D"/>
    <w:rsid w:val="00195FD6"/>
    <w:rsid w:val="00196E29"/>
    <w:rsid w:val="001A2852"/>
    <w:rsid w:val="001A34B6"/>
    <w:rsid w:val="001A4009"/>
    <w:rsid w:val="001B49EA"/>
    <w:rsid w:val="001B5B65"/>
    <w:rsid w:val="001B6343"/>
    <w:rsid w:val="001B65C0"/>
    <w:rsid w:val="001C1E03"/>
    <w:rsid w:val="001C2E40"/>
    <w:rsid w:val="001C5494"/>
    <w:rsid w:val="001D1606"/>
    <w:rsid w:val="001D39EA"/>
    <w:rsid w:val="001E1ED5"/>
    <w:rsid w:val="001E2051"/>
    <w:rsid w:val="001E60FE"/>
    <w:rsid w:val="001E7755"/>
    <w:rsid w:val="001F112C"/>
    <w:rsid w:val="001F2B74"/>
    <w:rsid w:val="001F2E39"/>
    <w:rsid w:val="001F5183"/>
    <w:rsid w:val="001F6607"/>
    <w:rsid w:val="00203760"/>
    <w:rsid w:val="00203767"/>
    <w:rsid w:val="0020393A"/>
    <w:rsid w:val="00206086"/>
    <w:rsid w:val="00207267"/>
    <w:rsid w:val="002113F5"/>
    <w:rsid w:val="00222EFF"/>
    <w:rsid w:val="00224302"/>
    <w:rsid w:val="0022518D"/>
    <w:rsid w:val="0022591F"/>
    <w:rsid w:val="00225A91"/>
    <w:rsid w:val="00226EFA"/>
    <w:rsid w:val="00231F47"/>
    <w:rsid w:val="002439FA"/>
    <w:rsid w:val="00252D47"/>
    <w:rsid w:val="002565F8"/>
    <w:rsid w:val="0026346C"/>
    <w:rsid w:val="0026371A"/>
    <w:rsid w:val="00271476"/>
    <w:rsid w:val="00274828"/>
    <w:rsid w:val="00276534"/>
    <w:rsid w:val="002822CD"/>
    <w:rsid w:val="0028280E"/>
    <w:rsid w:val="0028318E"/>
    <w:rsid w:val="002833BF"/>
    <w:rsid w:val="002867F9"/>
    <w:rsid w:val="00287786"/>
    <w:rsid w:val="00287D26"/>
    <w:rsid w:val="00291DA2"/>
    <w:rsid w:val="00296328"/>
    <w:rsid w:val="002A0001"/>
    <w:rsid w:val="002A4A67"/>
    <w:rsid w:val="002A73A8"/>
    <w:rsid w:val="002B4161"/>
    <w:rsid w:val="002C2433"/>
    <w:rsid w:val="002C4929"/>
    <w:rsid w:val="002C4A62"/>
    <w:rsid w:val="002C5335"/>
    <w:rsid w:val="002D0C52"/>
    <w:rsid w:val="002D2135"/>
    <w:rsid w:val="002D3FC1"/>
    <w:rsid w:val="002D4190"/>
    <w:rsid w:val="002E1CF0"/>
    <w:rsid w:val="002F16A5"/>
    <w:rsid w:val="002F1DF3"/>
    <w:rsid w:val="002F6989"/>
    <w:rsid w:val="002F6ECA"/>
    <w:rsid w:val="00300B86"/>
    <w:rsid w:val="003036FF"/>
    <w:rsid w:val="00304C2D"/>
    <w:rsid w:val="00304FDF"/>
    <w:rsid w:val="003051C4"/>
    <w:rsid w:val="00305396"/>
    <w:rsid w:val="003055A5"/>
    <w:rsid w:val="0030770A"/>
    <w:rsid w:val="00315600"/>
    <w:rsid w:val="0032110D"/>
    <w:rsid w:val="00321E69"/>
    <w:rsid w:val="00324048"/>
    <w:rsid w:val="00325835"/>
    <w:rsid w:val="00337CD9"/>
    <w:rsid w:val="0034165B"/>
    <w:rsid w:val="003439CD"/>
    <w:rsid w:val="003455B6"/>
    <w:rsid w:val="00346752"/>
    <w:rsid w:val="00346BEE"/>
    <w:rsid w:val="00350AB9"/>
    <w:rsid w:val="00354948"/>
    <w:rsid w:val="003562A2"/>
    <w:rsid w:val="00356927"/>
    <w:rsid w:val="00356B15"/>
    <w:rsid w:val="00357B9E"/>
    <w:rsid w:val="00360985"/>
    <w:rsid w:val="00361A5F"/>
    <w:rsid w:val="00364616"/>
    <w:rsid w:val="00373CDF"/>
    <w:rsid w:val="003767EE"/>
    <w:rsid w:val="00377D54"/>
    <w:rsid w:val="0038202B"/>
    <w:rsid w:val="003825F5"/>
    <w:rsid w:val="003853A2"/>
    <w:rsid w:val="00386038"/>
    <w:rsid w:val="00387745"/>
    <w:rsid w:val="0039665B"/>
    <w:rsid w:val="003A503C"/>
    <w:rsid w:val="003A714E"/>
    <w:rsid w:val="003B6725"/>
    <w:rsid w:val="003C019E"/>
    <w:rsid w:val="003C478A"/>
    <w:rsid w:val="003C5F17"/>
    <w:rsid w:val="003D0E64"/>
    <w:rsid w:val="003D21A3"/>
    <w:rsid w:val="003D24C9"/>
    <w:rsid w:val="003D4076"/>
    <w:rsid w:val="003D6BB2"/>
    <w:rsid w:val="003E5A76"/>
    <w:rsid w:val="003E7E7A"/>
    <w:rsid w:val="003F1CF8"/>
    <w:rsid w:val="003F2103"/>
    <w:rsid w:val="003F557E"/>
    <w:rsid w:val="0040250C"/>
    <w:rsid w:val="00402F61"/>
    <w:rsid w:val="00414DE3"/>
    <w:rsid w:val="00414EE4"/>
    <w:rsid w:val="00420ADE"/>
    <w:rsid w:val="0042604A"/>
    <w:rsid w:val="00431720"/>
    <w:rsid w:val="00440616"/>
    <w:rsid w:val="00440646"/>
    <w:rsid w:val="0044206F"/>
    <w:rsid w:val="00446017"/>
    <w:rsid w:val="0045005A"/>
    <w:rsid w:val="00450AA2"/>
    <w:rsid w:val="0045233D"/>
    <w:rsid w:val="00453575"/>
    <w:rsid w:val="004560C1"/>
    <w:rsid w:val="00456E94"/>
    <w:rsid w:val="00464673"/>
    <w:rsid w:val="004721CE"/>
    <w:rsid w:val="00483951"/>
    <w:rsid w:val="00495719"/>
    <w:rsid w:val="0049742A"/>
    <w:rsid w:val="004A07CE"/>
    <w:rsid w:val="004A0A18"/>
    <w:rsid w:val="004A49FA"/>
    <w:rsid w:val="004A4F9A"/>
    <w:rsid w:val="004C22F0"/>
    <w:rsid w:val="004C5866"/>
    <w:rsid w:val="004C6414"/>
    <w:rsid w:val="004C7E52"/>
    <w:rsid w:val="004D0E33"/>
    <w:rsid w:val="004D62FF"/>
    <w:rsid w:val="004E391C"/>
    <w:rsid w:val="004E5AF9"/>
    <w:rsid w:val="004F0B4D"/>
    <w:rsid w:val="004F2CB8"/>
    <w:rsid w:val="004F4FA1"/>
    <w:rsid w:val="004F6305"/>
    <w:rsid w:val="004F6F2B"/>
    <w:rsid w:val="0050667C"/>
    <w:rsid w:val="005121E6"/>
    <w:rsid w:val="00514F6B"/>
    <w:rsid w:val="005156A5"/>
    <w:rsid w:val="00522549"/>
    <w:rsid w:val="00522E9A"/>
    <w:rsid w:val="00526209"/>
    <w:rsid w:val="005262B4"/>
    <w:rsid w:val="0053005B"/>
    <w:rsid w:val="0053110C"/>
    <w:rsid w:val="0053589D"/>
    <w:rsid w:val="00540B9B"/>
    <w:rsid w:val="005423F7"/>
    <w:rsid w:val="00543012"/>
    <w:rsid w:val="005431EB"/>
    <w:rsid w:val="00543B29"/>
    <w:rsid w:val="005441D1"/>
    <w:rsid w:val="005447B1"/>
    <w:rsid w:val="00544CF4"/>
    <w:rsid w:val="005472B6"/>
    <w:rsid w:val="00547A15"/>
    <w:rsid w:val="00551891"/>
    <w:rsid w:val="005565DF"/>
    <w:rsid w:val="00557C79"/>
    <w:rsid w:val="00562463"/>
    <w:rsid w:val="00570BE9"/>
    <w:rsid w:val="00570F4B"/>
    <w:rsid w:val="00572C08"/>
    <w:rsid w:val="00573B35"/>
    <w:rsid w:val="00574872"/>
    <w:rsid w:val="0058007C"/>
    <w:rsid w:val="00587716"/>
    <w:rsid w:val="005903BE"/>
    <w:rsid w:val="0059497A"/>
    <w:rsid w:val="005A0061"/>
    <w:rsid w:val="005A3169"/>
    <w:rsid w:val="005A55E6"/>
    <w:rsid w:val="005A6035"/>
    <w:rsid w:val="005B27C4"/>
    <w:rsid w:val="005B4C5D"/>
    <w:rsid w:val="005C2A3F"/>
    <w:rsid w:val="005C2E8A"/>
    <w:rsid w:val="005C307C"/>
    <w:rsid w:val="005C3C09"/>
    <w:rsid w:val="005C3C4C"/>
    <w:rsid w:val="005D0105"/>
    <w:rsid w:val="005D1817"/>
    <w:rsid w:val="005D3CDD"/>
    <w:rsid w:val="005D41F8"/>
    <w:rsid w:val="005D5A12"/>
    <w:rsid w:val="005E01D1"/>
    <w:rsid w:val="005E1A80"/>
    <w:rsid w:val="005E3893"/>
    <w:rsid w:val="005E7DF0"/>
    <w:rsid w:val="005F1CD4"/>
    <w:rsid w:val="005F5B2A"/>
    <w:rsid w:val="005F74E0"/>
    <w:rsid w:val="005F7E72"/>
    <w:rsid w:val="005F7ED4"/>
    <w:rsid w:val="005F7F88"/>
    <w:rsid w:val="00603ED8"/>
    <w:rsid w:val="006044C3"/>
    <w:rsid w:val="00604F00"/>
    <w:rsid w:val="006125DA"/>
    <w:rsid w:val="006128A5"/>
    <w:rsid w:val="00622492"/>
    <w:rsid w:val="00624377"/>
    <w:rsid w:val="00632965"/>
    <w:rsid w:val="00632D82"/>
    <w:rsid w:val="00636E1A"/>
    <w:rsid w:val="00636E37"/>
    <w:rsid w:val="00637FD2"/>
    <w:rsid w:val="00644882"/>
    <w:rsid w:val="00651C6C"/>
    <w:rsid w:val="006547FC"/>
    <w:rsid w:val="00656671"/>
    <w:rsid w:val="006606B8"/>
    <w:rsid w:val="006607DF"/>
    <w:rsid w:val="0066306D"/>
    <w:rsid w:val="006635DE"/>
    <w:rsid w:val="00667F5D"/>
    <w:rsid w:val="0067265D"/>
    <w:rsid w:val="00675BBE"/>
    <w:rsid w:val="00681622"/>
    <w:rsid w:val="006904B3"/>
    <w:rsid w:val="00692A09"/>
    <w:rsid w:val="006963E2"/>
    <w:rsid w:val="0069769E"/>
    <w:rsid w:val="006A0CB1"/>
    <w:rsid w:val="006A62E1"/>
    <w:rsid w:val="006B18E4"/>
    <w:rsid w:val="006B2962"/>
    <w:rsid w:val="006B4B80"/>
    <w:rsid w:val="006B5A8E"/>
    <w:rsid w:val="006B6921"/>
    <w:rsid w:val="006C3B2D"/>
    <w:rsid w:val="006C6C37"/>
    <w:rsid w:val="006D3178"/>
    <w:rsid w:val="006D6C3A"/>
    <w:rsid w:val="006E0943"/>
    <w:rsid w:val="006E12D8"/>
    <w:rsid w:val="006E7EF0"/>
    <w:rsid w:val="006F5440"/>
    <w:rsid w:val="006F5A45"/>
    <w:rsid w:val="006F623D"/>
    <w:rsid w:val="006F6EF8"/>
    <w:rsid w:val="006F7CD7"/>
    <w:rsid w:val="00702D65"/>
    <w:rsid w:val="0070578C"/>
    <w:rsid w:val="00705971"/>
    <w:rsid w:val="0071202C"/>
    <w:rsid w:val="0071280B"/>
    <w:rsid w:val="00713A55"/>
    <w:rsid w:val="0071437B"/>
    <w:rsid w:val="007167A9"/>
    <w:rsid w:val="0072144C"/>
    <w:rsid w:val="00724E38"/>
    <w:rsid w:val="00725D7C"/>
    <w:rsid w:val="007355C6"/>
    <w:rsid w:val="00741981"/>
    <w:rsid w:val="00747277"/>
    <w:rsid w:val="00747401"/>
    <w:rsid w:val="00756F95"/>
    <w:rsid w:val="00766FE7"/>
    <w:rsid w:val="00770799"/>
    <w:rsid w:val="0078665F"/>
    <w:rsid w:val="00787D0F"/>
    <w:rsid w:val="0079231F"/>
    <w:rsid w:val="00792CCC"/>
    <w:rsid w:val="007A0FCD"/>
    <w:rsid w:val="007A53CE"/>
    <w:rsid w:val="007A65D8"/>
    <w:rsid w:val="007A6B27"/>
    <w:rsid w:val="007A770C"/>
    <w:rsid w:val="007C0487"/>
    <w:rsid w:val="007C2220"/>
    <w:rsid w:val="007C230B"/>
    <w:rsid w:val="007C470A"/>
    <w:rsid w:val="007D25E4"/>
    <w:rsid w:val="007D4D25"/>
    <w:rsid w:val="007D5308"/>
    <w:rsid w:val="007E0BB9"/>
    <w:rsid w:val="007E717D"/>
    <w:rsid w:val="007F5AB5"/>
    <w:rsid w:val="007F6DC2"/>
    <w:rsid w:val="007F7970"/>
    <w:rsid w:val="007F7D16"/>
    <w:rsid w:val="00802B88"/>
    <w:rsid w:val="008101A6"/>
    <w:rsid w:val="00811E79"/>
    <w:rsid w:val="008150AB"/>
    <w:rsid w:val="008220B7"/>
    <w:rsid w:val="00822BE1"/>
    <w:rsid w:val="00823AA3"/>
    <w:rsid w:val="0082444F"/>
    <w:rsid w:val="0082569E"/>
    <w:rsid w:val="00825A9F"/>
    <w:rsid w:val="008315FC"/>
    <w:rsid w:val="0083467F"/>
    <w:rsid w:val="00836CA3"/>
    <w:rsid w:val="00837486"/>
    <w:rsid w:val="00837DB1"/>
    <w:rsid w:val="00842A5F"/>
    <w:rsid w:val="008432D3"/>
    <w:rsid w:val="008442ED"/>
    <w:rsid w:val="00845C35"/>
    <w:rsid w:val="00851444"/>
    <w:rsid w:val="00851975"/>
    <w:rsid w:val="00852AD0"/>
    <w:rsid w:val="00852D23"/>
    <w:rsid w:val="00857030"/>
    <w:rsid w:val="008613C7"/>
    <w:rsid w:val="008614AD"/>
    <w:rsid w:val="00871E7E"/>
    <w:rsid w:val="00873555"/>
    <w:rsid w:val="00877280"/>
    <w:rsid w:val="0087775B"/>
    <w:rsid w:val="008808AB"/>
    <w:rsid w:val="00880D32"/>
    <w:rsid w:val="00880EFC"/>
    <w:rsid w:val="00884BAE"/>
    <w:rsid w:val="00890D99"/>
    <w:rsid w:val="00891707"/>
    <w:rsid w:val="00891B48"/>
    <w:rsid w:val="00894DA1"/>
    <w:rsid w:val="00897F81"/>
    <w:rsid w:val="008A0092"/>
    <w:rsid w:val="008B2055"/>
    <w:rsid w:val="008B25AB"/>
    <w:rsid w:val="008B53CF"/>
    <w:rsid w:val="008C0A5F"/>
    <w:rsid w:val="008C12F7"/>
    <w:rsid w:val="008C1691"/>
    <w:rsid w:val="008C16F4"/>
    <w:rsid w:val="008C509C"/>
    <w:rsid w:val="008E3A09"/>
    <w:rsid w:val="008E3A4C"/>
    <w:rsid w:val="008E5787"/>
    <w:rsid w:val="008E6D62"/>
    <w:rsid w:val="008E7CE3"/>
    <w:rsid w:val="008F1DF9"/>
    <w:rsid w:val="008F2482"/>
    <w:rsid w:val="008F4D18"/>
    <w:rsid w:val="0090116C"/>
    <w:rsid w:val="00901C2D"/>
    <w:rsid w:val="0090589B"/>
    <w:rsid w:val="00911001"/>
    <w:rsid w:val="00911E04"/>
    <w:rsid w:val="009132EC"/>
    <w:rsid w:val="00913DE6"/>
    <w:rsid w:val="00914049"/>
    <w:rsid w:val="00916999"/>
    <w:rsid w:val="00916F01"/>
    <w:rsid w:val="00917C6E"/>
    <w:rsid w:val="0092044E"/>
    <w:rsid w:val="0092561E"/>
    <w:rsid w:val="0093189B"/>
    <w:rsid w:val="00942474"/>
    <w:rsid w:val="00942C52"/>
    <w:rsid w:val="00952D5A"/>
    <w:rsid w:val="00952F83"/>
    <w:rsid w:val="00966D59"/>
    <w:rsid w:val="0096709C"/>
    <w:rsid w:val="00967E74"/>
    <w:rsid w:val="00973992"/>
    <w:rsid w:val="00977C23"/>
    <w:rsid w:val="00983B6D"/>
    <w:rsid w:val="00991425"/>
    <w:rsid w:val="0099269D"/>
    <w:rsid w:val="00996562"/>
    <w:rsid w:val="009A0F03"/>
    <w:rsid w:val="009A0FED"/>
    <w:rsid w:val="009A3BC2"/>
    <w:rsid w:val="009A7B1B"/>
    <w:rsid w:val="009B0510"/>
    <w:rsid w:val="009B3394"/>
    <w:rsid w:val="009B4AA5"/>
    <w:rsid w:val="009C3172"/>
    <w:rsid w:val="009C3D83"/>
    <w:rsid w:val="009D1F3E"/>
    <w:rsid w:val="009D3D28"/>
    <w:rsid w:val="009E1C1E"/>
    <w:rsid w:val="009E3E0E"/>
    <w:rsid w:val="009E451F"/>
    <w:rsid w:val="009F25F7"/>
    <w:rsid w:val="009F4FE2"/>
    <w:rsid w:val="009F6647"/>
    <w:rsid w:val="00A04759"/>
    <w:rsid w:val="00A06A4F"/>
    <w:rsid w:val="00A1157E"/>
    <w:rsid w:val="00A139C7"/>
    <w:rsid w:val="00A20205"/>
    <w:rsid w:val="00A224EF"/>
    <w:rsid w:val="00A240FA"/>
    <w:rsid w:val="00A2644B"/>
    <w:rsid w:val="00A31322"/>
    <w:rsid w:val="00A33634"/>
    <w:rsid w:val="00A348BE"/>
    <w:rsid w:val="00A40989"/>
    <w:rsid w:val="00A4379F"/>
    <w:rsid w:val="00A474BF"/>
    <w:rsid w:val="00A50411"/>
    <w:rsid w:val="00A5124E"/>
    <w:rsid w:val="00A54E16"/>
    <w:rsid w:val="00A56577"/>
    <w:rsid w:val="00A60FFB"/>
    <w:rsid w:val="00A65738"/>
    <w:rsid w:val="00A716D3"/>
    <w:rsid w:val="00A7171A"/>
    <w:rsid w:val="00A77CCD"/>
    <w:rsid w:val="00A814C5"/>
    <w:rsid w:val="00A82959"/>
    <w:rsid w:val="00A82D6C"/>
    <w:rsid w:val="00A87E0D"/>
    <w:rsid w:val="00A90FA0"/>
    <w:rsid w:val="00A91072"/>
    <w:rsid w:val="00A96275"/>
    <w:rsid w:val="00AA00CD"/>
    <w:rsid w:val="00AA3B05"/>
    <w:rsid w:val="00AA727C"/>
    <w:rsid w:val="00AB15F8"/>
    <w:rsid w:val="00AB3FDF"/>
    <w:rsid w:val="00AB6B0A"/>
    <w:rsid w:val="00AB7175"/>
    <w:rsid w:val="00AC22A4"/>
    <w:rsid w:val="00AC2E86"/>
    <w:rsid w:val="00AC5FBD"/>
    <w:rsid w:val="00AC71AA"/>
    <w:rsid w:val="00AD0D98"/>
    <w:rsid w:val="00AD24AB"/>
    <w:rsid w:val="00AE0F53"/>
    <w:rsid w:val="00AE1023"/>
    <w:rsid w:val="00AE1493"/>
    <w:rsid w:val="00AF4BCB"/>
    <w:rsid w:val="00B15979"/>
    <w:rsid w:val="00B174CE"/>
    <w:rsid w:val="00B2056D"/>
    <w:rsid w:val="00B20624"/>
    <w:rsid w:val="00B228BC"/>
    <w:rsid w:val="00B2756E"/>
    <w:rsid w:val="00B27776"/>
    <w:rsid w:val="00B27A0B"/>
    <w:rsid w:val="00B355E2"/>
    <w:rsid w:val="00B421DD"/>
    <w:rsid w:val="00B52A70"/>
    <w:rsid w:val="00B535A2"/>
    <w:rsid w:val="00B62538"/>
    <w:rsid w:val="00B650B8"/>
    <w:rsid w:val="00B67D21"/>
    <w:rsid w:val="00B67E06"/>
    <w:rsid w:val="00B704E7"/>
    <w:rsid w:val="00B716CE"/>
    <w:rsid w:val="00B7185B"/>
    <w:rsid w:val="00B72448"/>
    <w:rsid w:val="00B80FD8"/>
    <w:rsid w:val="00B84784"/>
    <w:rsid w:val="00B90ABC"/>
    <w:rsid w:val="00B91F90"/>
    <w:rsid w:val="00B921F4"/>
    <w:rsid w:val="00B92593"/>
    <w:rsid w:val="00B93159"/>
    <w:rsid w:val="00BA1CAE"/>
    <w:rsid w:val="00BA57A7"/>
    <w:rsid w:val="00BA651E"/>
    <w:rsid w:val="00BB0F80"/>
    <w:rsid w:val="00BB31E5"/>
    <w:rsid w:val="00BB4165"/>
    <w:rsid w:val="00BB669D"/>
    <w:rsid w:val="00BB6E4A"/>
    <w:rsid w:val="00BC3294"/>
    <w:rsid w:val="00BC586E"/>
    <w:rsid w:val="00BC5D7C"/>
    <w:rsid w:val="00BC7FD6"/>
    <w:rsid w:val="00BD2638"/>
    <w:rsid w:val="00BD40A5"/>
    <w:rsid w:val="00BE0845"/>
    <w:rsid w:val="00BE0853"/>
    <w:rsid w:val="00BE286D"/>
    <w:rsid w:val="00BF0048"/>
    <w:rsid w:val="00BF24C2"/>
    <w:rsid w:val="00BF3513"/>
    <w:rsid w:val="00BF43D1"/>
    <w:rsid w:val="00BF500A"/>
    <w:rsid w:val="00BF63B7"/>
    <w:rsid w:val="00BF660D"/>
    <w:rsid w:val="00BF69E4"/>
    <w:rsid w:val="00C01C78"/>
    <w:rsid w:val="00C04390"/>
    <w:rsid w:val="00C0665E"/>
    <w:rsid w:val="00C06C0F"/>
    <w:rsid w:val="00C1031D"/>
    <w:rsid w:val="00C11A14"/>
    <w:rsid w:val="00C12EDF"/>
    <w:rsid w:val="00C135B3"/>
    <w:rsid w:val="00C2377E"/>
    <w:rsid w:val="00C26B9D"/>
    <w:rsid w:val="00C34FDA"/>
    <w:rsid w:val="00C451C6"/>
    <w:rsid w:val="00C45CE2"/>
    <w:rsid w:val="00C50AE8"/>
    <w:rsid w:val="00C52B79"/>
    <w:rsid w:val="00C534A5"/>
    <w:rsid w:val="00C57170"/>
    <w:rsid w:val="00C638BD"/>
    <w:rsid w:val="00C70C8B"/>
    <w:rsid w:val="00C71C28"/>
    <w:rsid w:val="00C76589"/>
    <w:rsid w:val="00C77BC9"/>
    <w:rsid w:val="00C80AB4"/>
    <w:rsid w:val="00C80D00"/>
    <w:rsid w:val="00C909CA"/>
    <w:rsid w:val="00C94A53"/>
    <w:rsid w:val="00CA5544"/>
    <w:rsid w:val="00CA7506"/>
    <w:rsid w:val="00CB09B1"/>
    <w:rsid w:val="00CB413B"/>
    <w:rsid w:val="00CB77DD"/>
    <w:rsid w:val="00CC1FAC"/>
    <w:rsid w:val="00CC3E9B"/>
    <w:rsid w:val="00CC5EB2"/>
    <w:rsid w:val="00CD465B"/>
    <w:rsid w:val="00CD47A6"/>
    <w:rsid w:val="00CD5364"/>
    <w:rsid w:val="00CD5410"/>
    <w:rsid w:val="00CE1CD5"/>
    <w:rsid w:val="00CE4EC0"/>
    <w:rsid w:val="00CE7D27"/>
    <w:rsid w:val="00CF07C5"/>
    <w:rsid w:val="00CF3B7F"/>
    <w:rsid w:val="00CF3F23"/>
    <w:rsid w:val="00CF4589"/>
    <w:rsid w:val="00CF6231"/>
    <w:rsid w:val="00D01947"/>
    <w:rsid w:val="00D022E9"/>
    <w:rsid w:val="00D027F5"/>
    <w:rsid w:val="00D11BDA"/>
    <w:rsid w:val="00D14667"/>
    <w:rsid w:val="00D20DEC"/>
    <w:rsid w:val="00D258F8"/>
    <w:rsid w:val="00D27CB7"/>
    <w:rsid w:val="00D31F1D"/>
    <w:rsid w:val="00D4218A"/>
    <w:rsid w:val="00D42E30"/>
    <w:rsid w:val="00D43F32"/>
    <w:rsid w:val="00D445A5"/>
    <w:rsid w:val="00D467A7"/>
    <w:rsid w:val="00D4694F"/>
    <w:rsid w:val="00D56937"/>
    <w:rsid w:val="00D57265"/>
    <w:rsid w:val="00D649B4"/>
    <w:rsid w:val="00D65C9F"/>
    <w:rsid w:val="00D75BF7"/>
    <w:rsid w:val="00D8116A"/>
    <w:rsid w:val="00D81D45"/>
    <w:rsid w:val="00D821A1"/>
    <w:rsid w:val="00D8492F"/>
    <w:rsid w:val="00D8774D"/>
    <w:rsid w:val="00D90BE8"/>
    <w:rsid w:val="00D93037"/>
    <w:rsid w:val="00D93ECA"/>
    <w:rsid w:val="00D941F1"/>
    <w:rsid w:val="00D95CE2"/>
    <w:rsid w:val="00D9795B"/>
    <w:rsid w:val="00DA16EB"/>
    <w:rsid w:val="00DA54B8"/>
    <w:rsid w:val="00DB1027"/>
    <w:rsid w:val="00DB1170"/>
    <w:rsid w:val="00DB6307"/>
    <w:rsid w:val="00DB6B0F"/>
    <w:rsid w:val="00DC27F1"/>
    <w:rsid w:val="00DC3973"/>
    <w:rsid w:val="00DD1014"/>
    <w:rsid w:val="00DD2787"/>
    <w:rsid w:val="00DD6CFB"/>
    <w:rsid w:val="00DE0ABC"/>
    <w:rsid w:val="00DE0D94"/>
    <w:rsid w:val="00DF0A89"/>
    <w:rsid w:val="00DF4F48"/>
    <w:rsid w:val="00E0196D"/>
    <w:rsid w:val="00E04678"/>
    <w:rsid w:val="00E05203"/>
    <w:rsid w:val="00E10654"/>
    <w:rsid w:val="00E10D9E"/>
    <w:rsid w:val="00E1754D"/>
    <w:rsid w:val="00E2652E"/>
    <w:rsid w:val="00E357AF"/>
    <w:rsid w:val="00E358E8"/>
    <w:rsid w:val="00E35950"/>
    <w:rsid w:val="00E36AD8"/>
    <w:rsid w:val="00E41B5A"/>
    <w:rsid w:val="00E44205"/>
    <w:rsid w:val="00E445EB"/>
    <w:rsid w:val="00E44EAA"/>
    <w:rsid w:val="00E47344"/>
    <w:rsid w:val="00E52060"/>
    <w:rsid w:val="00E53FBA"/>
    <w:rsid w:val="00E57C11"/>
    <w:rsid w:val="00E6521A"/>
    <w:rsid w:val="00E656F1"/>
    <w:rsid w:val="00E71409"/>
    <w:rsid w:val="00E75A78"/>
    <w:rsid w:val="00E83982"/>
    <w:rsid w:val="00E83C97"/>
    <w:rsid w:val="00E862F5"/>
    <w:rsid w:val="00E91075"/>
    <w:rsid w:val="00E92004"/>
    <w:rsid w:val="00E92968"/>
    <w:rsid w:val="00E93340"/>
    <w:rsid w:val="00EA5B57"/>
    <w:rsid w:val="00EA5CF9"/>
    <w:rsid w:val="00EB01BE"/>
    <w:rsid w:val="00EB6548"/>
    <w:rsid w:val="00EC0914"/>
    <w:rsid w:val="00EC0FB2"/>
    <w:rsid w:val="00EC403F"/>
    <w:rsid w:val="00ED227B"/>
    <w:rsid w:val="00ED2F00"/>
    <w:rsid w:val="00ED497D"/>
    <w:rsid w:val="00ED679D"/>
    <w:rsid w:val="00ED770C"/>
    <w:rsid w:val="00EE2DAD"/>
    <w:rsid w:val="00EE621F"/>
    <w:rsid w:val="00EF216E"/>
    <w:rsid w:val="00F03E0C"/>
    <w:rsid w:val="00F047BD"/>
    <w:rsid w:val="00F04BFD"/>
    <w:rsid w:val="00F0574D"/>
    <w:rsid w:val="00F05D7B"/>
    <w:rsid w:val="00F101D7"/>
    <w:rsid w:val="00F14B78"/>
    <w:rsid w:val="00F166F9"/>
    <w:rsid w:val="00F17673"/>
    <w:rsid w:val="00F440F8"/>
    <w:rsid w:val="00F52E65"/>
    <w:rsid w:val="00F52F7A"/>
    <w:rsid w:val="00F600AC"/>
    <w:rsid w:val="00F7557D"/>
    <w:rsid w:val="00F75998"/>
    <w:rsid w:val="00F8223E"/>
    <w:rsid w:val="00F83C7F"/>
    <w:rsid w:val="00F8437B"/>
    <w:rsid w:val="00F87F8E"/>
    <w:rsid w:val="00F94776"/>
    <w:rsid w:val="00FB03B4"/>
    <w:rsid w:val="00FB7339"/>
    <w:rsid w:val="00FC514E"/>
    <w:rsid w:val="00FC6A75"/>
    <w:rsid w:val="00FD1DAC"/>
    <w:rsid w:val="00FD2C7F"/>
    <w:rsid w:val="00FE3901"/>
    <w:rsid w:val="00FE49C4"/>
    <w:rsid w:val="00FF4CA5"/>
    <w:rsid w:val="00FF70D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12BD5B"/>
  <w15:docId w15:val="{1FF4F151-8D0F-124A-A3C3-B566BABD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B2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B2A"/>
    <w:pPr>
      <w:tabs>
        <w:tab w:val="center" w:pos="4513"/>
        <w:tab w:val="right" w:pos="9026"/>
      </w:tabs>
    </w:pPr>
  </w:style>
  <w:style w:type="character" w:customStyle="1" w:styleId="HeaderChar">
    <w:name w:val="Header Char"/>
    <w:basedOn w:val="DefaultParagraphFont"/>
    <w:link w:val="Header"/>
    <w:uiPriority w:val="99"/>
    <w:rsid w:val="005F5B2A"/>
  </w:style>
  <w:style w:type="paragraph" w:styleId="Footer">
    <w:name w:val="footer"/>
    <w:basedOn w:val="Normal"/>
    <w:link w:val="FooterChar"/>
    <w:uiPriority w:val="99"/>
    <w:unhideWhenUsed/>
    <w:rsid w:val="005F5B2A"/>
    <w:pPr>
      <w:tabs>
        <w:tab w:val="center" w:pos="4513"/>
        <w:tab w:val="right" w:pos="9026"/>
      </w:tabs>
    </w:pPr>
  </w:style>
  <w:style w:type="character" w:customStyle="1" w:styleId="FooterChar">
    <w:name w:val="Footer Char"/>
    <w:basedOn w:val="DefaultParagraphFont"/>
    <w:link w:val="Footer"/>
    <w:uiPriority w:val="99"/>
    <w:rsid w:val="005F5B2A"/>
  </w:style>
  <w:style w:type="table" w:styleId="TableGrid">
    <w:name w:val="Table Grid"/>
    <w:basedOn w:val="TableNormal"/>
    <w:uiPriority w:val="59"/>
    <w:rsid w:val="005F5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5F5B2A"/>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en-GB"/>
    </w:rPr>
  </w:style>
  <w:style w:type="paragraph" w:styleId="ListParagraph">
    <w:name w:val="List Paragraph"/>
    <w:basedOn w:val="Normal"/>
    <w:uiPriority w:val="34"/>
    <w:qFormat/>
    <w:rsid w:val="005F5B2A"/>
    <w:pPr>
      <w:spacing w:after="200" w:line="276" w:lineRule="auto"/>
      <w:ind w:left="720"/>
      <w:contextualSpacing/>
    </w:pPr>
  </w:style>
  <w:style w:type="character" w:styleId="PageNumber">
    <w:name w:val="page number"/>
    <w:basedOn w:val="DefaultParagraphFont"/>
    <w:uiPriority w:val="99"/>
    <w:semiHidden/>
    <w:unhideWhenUsed/>
    <w:rsid w:val="0045005A"/>
  </w:style>
  <w:style w:type="character" w:styleId="Hyperlink">
    <w:name w:val="Hyperlink"/>
    <w:basedOn w:val="DefaultParagraphFont"/>
    <w:uiPriority w:val="99"/>
    <w:unhideWhenUsed/>
    <w:rsid w:val="00B15979"/>
    <w:rPr>
      <w:color w:val="0563C1" w:themeColor="hyperlink"/>
      <w:u w:val="single"/>
    </w:rPr>
  </w:style>
  <w:style w:type="table" w:customStyle="1" w:styleId="TableGrid1">
    <w:name w:val="Table Grid1"/>
    <w:basedOn w:val="TableNormal"/>
    <w:next w:val="TableGrid"/>
    <w:uiPriority w:val="59"/>
    <w:rsid w:val="007D5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1CF8"/>
    <w:pPr>
      <w:spacing w:after="0" w:line="240" w:lineRule="auto"/>
    </w:pPr>
  </w:style>
  <w:style w:type="paragraph" w:styleId="NormalWeb">
    <w:name w:val="Normal (Web)"/>
    <w:basedOn w:val="Normal"/>
    <w:uiPriority w:val="99"/>
    <w:unhideWhenUsed/>
    <w:rsid w:val="000B3D81"/>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3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4DF5DE9848AE4C8DE1C293FDE7CC0D" ma:contentTypeVersion="3" ma:contentTypeDescription="Create a new document." ma:contentTypeScope="" ma:versionID="df5e2d7c904b848f1a090d608b1adc1b">
  <xsd:schema xmlns:xsd="http://www.w3.org/2001/XMLSchema" xmlns:xs="http://www.w3.org/2001/XMLSchema" xmlns:p="http://schemas.microsoft.com/office/2006/metadata/properties" xmlns:ns2="e7330725-50e2-4a49-b934-bfa5f7d91903" targetNamespace="http://schemas.microsoft.com/office/2006/metadata/properties" ma:root="true" ma:fieldsID="e9d6a1836736ab6258da440a365a1e9a" ns2:_="">
    <xsd:import namespace="e7330725-50e2-4a49-b934-bfa5f7d9190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30725-50e2-4a49-b934-bfa5f7d91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53F90-B712-48BD-93B8-B4B4CBDCF19F}">
  <ds:schemaRefs>
    <ds:schemaRef ds:uri="http://schemas.microsoft.com/sharepoint/v3/contenttype/forms"/>
  </ds:schemaRefs>
</ds:datastoreItem>
</file>

<file path=customXml/itemProps2.xml><?xml version="1.0" encoding="utf-8"?>
<ds:datastoreItem xmlns:ds="http://schemas.openxmlformats.org/officeDocument/2006/customXml" ds:itemID="{E30F1412-DCA4-4B6E-B3FB-F15C789B4663}">
  <ds:schemaRefs>
    <ds:schemaRef ds:uri="http://purl.org/dc/elements/1.1/"/>
    <ds:schemaRef ds:uri="http://schemas.microsoft.com/office/2006/metadata/properties"/>
    <ds:schemaRef ds:uri="e7330725-50e2-4a49-b934-bfa5f7d9190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DB78E94-57B1-4779-8C8F-82893130A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30725-50e2-4a49-b934-bfa5f7d91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B4CCF8-D3E4-4AFC-B44A-25BAD56BB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1407</Words>
  <Characters>7328</Characters>
  <Application>Microsoft Office Word</Application>
  <DocSecurity>0</DocSecurity>
  <Lines>318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Moss</dc:creator>
  <cp:keywords/>
  <dc:description/>
  <cp:lastModifiedBy>Stacey Fountain</cp:lastModifiedBy>
  <cp:revision>2</cp:revision>
  <cp:lastPrinted>2020-01-08T15:17:00Z</cp:lastPrinted>
  <dcterms:created xsi:type="dcterms:W3CDTF">2025-05-21T06:55:00Z</dcterms:created>
  <dcterms:modified xsi:type="dcterms:W3CDTF">2025-05-21T06:55:00Z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8d891bde06f5ff34680c1891a46cb785328aeb9747eaacbfffad51bffddd6a20</vt:lpwstr>
  </property>
  <property fmtid="{D5CDD505-2E9C-101B-9397-08002B2CF9AE}" pid="3" name="ContentTypeId">
    <vt:lpwstr>0x010100C34DF5DE9848AE4C8DE1C293FDE7CC0D</vt:lpwstr>
  </property>
</Properties>
</file>