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3652" w14:textId="77777777" w:rsidR="00A2644E" w:rsidRDefault="00A2644E" w:rsidP="00F42FCF">
      <w:pPr>
        <w:spacing w:line="276" w:lineRule="auto"/>
        <w:jc w:val="center"/>
        <w:rPr>
          <w:rFonts w:cs="Arial"/>
          <w:b/>
        </w:rPr>
      </w:pPr>
    </w:p>
    <w:p w14:paraId="22E8926D" w14:textId="77777777" w:rsidR="00A2644E" w:rsidRDefault="00A2644E" w:rsidP="00F42FCF">
      <w:pPr>
        <w:spacing w:line="276" w:lineRule="auto"/>
        <w:jc w:val="center"/>
        <w:rPr>
          <w:rFonts w:cs="Arial"/>
          <w:b/>
        </w:rPr>
      </w:pPr>
    </w:p>
    <w:p w14:paraId="4F4620A3" w14:textId="77777777" w:rsidR="00A2644E" w:rsidRDefault="00A2644E" w:rsidP="00F42FCF">
      <w:pPr>
        <w:spacing w:line="276" w:lineRule="auto"/>
        <w:jc w:val="center"/>
        <w:rPr>
          <w:rFonts w:cs="Arial"/>
          <w:b/>
        </w:rPr>
      </w:pPr>
    </w:p>
    <w:p w14:paraId="505EDA2A" w14:textId="77777777" w:rsidR="00A2644E" w:rsidRDefault="00A2644E" w:rsidP="00F42FCF">
      <w:pPr>
        <w:spacing w:line="276" w:lineRule="auto"/>
        <w:jc w:val="center"/>
        <w:rPr>
          <w:rFonts w:cs="Arial"/>
          <w:b/>
        </w:rPr>
      </w:pPr>
      <w:r>
        <w:rPr>
          <w:noProof/>
          <w:lang w:eastAsia="en-GB"/>
        </w:rPr>
        <w:drawing>
          <wp:inline distT="0" distB="0" distL="0" distR="0" wp14:anchorId="3776F524" wp14:editId="17E2ADA7">
            <wp:extent cx="5265420" cy="7061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5420" cy="706120"/>
                    </a:xfrm>
                    <a:prstGeom prst="rect">
                      <a:avLst/>
                    </a:prstGeom>
                    <a:noFill/>
                    <a:ln>
                      <a:noFill/>
                    </a:ln>
                  </pic:spPr>
                </pic:pic>
              </a:graphicData>
            </a:graphic>
          </wp:inline>
        </w:drawing>
      </w:r>
    </w:p>
    <w:p w14:paraId="61E46C00" w14:textId="77777777" w:rsidR="00A2644E" w:rsidRDefault="00A2644E" w:rsidP="00F42FCF">
      <w:pPr>
        <w:spacing w:line="276" w:lineRule="auto"/>
        <w:jc w:val="center"/>
        <w:rPr>
          <w:rFonts w:cs="Arial"/>
          <w:b/>
        </w:rPr>
      </w:pPr>
    </w:p>
    <w:p w14:paraId="131027AD" w14:textId="77777777" w:rsidR="00A2644E" w:rsidRDefault="00A2644E" w:rsidP="00F42FCF">
      <w:pPr>
        <w:spacing w:line="276" w:lineRule="auto"/>
        <w:jc w:val="center"/>
        <w:rPr>
          <w:rFonts w:cs="Arial"/>
          <w:b/>
        </w:rPr>
      </w:pPr>
    </w:p>
    <w:p w14:paraId="6DCECBFF" w14:textId="77777777" w:rsidR="00A2644E" w:rsidRDefault="00A2644E" w:rsidP="00F42FCF">
      <w:pPr>
        <w:spacing w:line="276" w:lineRule="auto"/>
        <w:jc w:val="center"/>
        <w:rPr>
          <w:rFonts w:cs="Arial"/>
          <w:b/>
        </w:rPr>
      </w:pPr>
    </w:p>
    <w:p w14:paraId="3174DFA9" w14:textId="77777777" w:rsidR="00A2644E" w:rsidRDefault="00A2644E" w:rsidP="00F42FCF">
      <w:pPr>
        <w:spacing w:line="276" w:lineRule="auto"/>
        <w:jc w:val="center"/>
        <w:rPr>
          <w:rFonts w:cs="Arial"/>
          <w:b/>
        </w:rPr>
      </w:pPr>
    </w:p>
    <w:p w14:paraId="6BB53121" w14:textId="77777777" w:rsidR="00CF6162" w:rsidRDefault="00CF6162" w:rsidP="00F42FCF">
      <w:pPr>
        <w:spacing w:line="276" w:lineRule="auto"/>
        <w:jc w:val="center"/>
        <w:rPr>
          <w:rFonts w:cs="Arial"/>
          <w:b/>
          <w:color w:val="0070C0"/>
          <w:sz w:val="72"/>
          <w:szCs w:val="72"/>
        </w:rPr>
      </w:pPr>
    </w:p>
    <w:p w14:paraId="212ABDEB" w14:textId="77777777" w:rsidR="00CF6162" w:rsidRDefault="00CF6162" w:rsidP="00F42FCF">
      <w:pPr>
        <w:spacing w:line="276" w:lineRule="auto"/>
        <w:jc w:val="center"/>
        <w:rPr>
          <w:rFonts w:cs="Arial"/>
          <w:b/>
          <w:color w:val="0070C0"/>
          <w:sz w:val="72"/>
          <w:szCs w:val="72"/>
        </w:rPr>
      </w:pPr>
    </w:p>
    <w:p w14:paraId="7FC4AED1" w14:textId="77777777" w:rsidR="00A2644E" w:rsidRDefault="00A2644E" w:rsidP="00F42FCF">
      <w:pPr>
        <w:spacing w:line="276" w:lineRule="auto"/>
        <w:jc w:val="center"/>
        <w:rPr>
          <w:rFonts w:cs="Arial"/>
          <w:b/>
          <w:color w:val="0070C0"/>
          <w:sz w:val="72"/>
          <w:szCs w:val="72"/>
        </w:rPr>
      </w:pPr>
      <w:r w:rsidRPr="00A2644E">
        <w:rPr>
          <w:rFonts w:cs="Arial"/>
          <w:b/>
          <w:color w:val="0070C0"/>
          <w:sz w:val="72"/>
          <w:szCs w:val="72"/>
        </w:rPr>
        <w:t xml:space="preserve">TERMS OF REFERENCE </w:t>
      </w:r>
    </w:p>
    <w:p w14:paraId="37738EF3" w14:textId="77777777" w:rsidR="00A2644E" w:rsidRPr="00A2644E" w:rsidRDefault="00A2644E" w:rsidP="00F42FCF">
      <w:pPr>
        <w:spacing w:line="276" w:lineRule="auto"/>
        <w:jc w:val="center"/>
        <w:rPr>
          <w:rFonts w:cs="Arial"/>
          <w:b/>
          <w:color w:val="0070C0"/>
          <w:sz w:val="72"/>
          <w:szCs w:val="72"/>
        </w:rPr>
      </w:pPr>
      <w:r w:rsidRPr="00A2644E">
        <w:rPr>
          <w:rFonts w:cs="Arial"/>
          <w:b/>
          <w:color w:val="0070C0"/>
          <w:sz w:val="72"/>
          <w:szCs w:val="72"/>
        </w:rPr>
        <w:t>FULL GOVERNING BOARD</w:t>
      </w:r>
    </w:p>
    <w:p w14:paraId="673FC00A" w14:textId="77777777" w:rsidR="00A2644E" w:rsidRDefault="00A2644E" w:rsidP="00F42FCF">
      <w:pPr>
        <w:spacing w:line="276" w:lineRule="auto"/>
        <w:jc w:val="center"/>
        <w:rPr>
          <w:rFonts w:cs="Arial"/>
          <w:b/>
        </w:rPr>
      </w:pPr>
    </w:p>
    <w:p w14:paraId="13B72F94" w14:textId="77777777" w:rsidR="00A2644E" w:rsidRDefault="00A2644E" w:rsidP="00F42FCF">
      <w:pPr>
        <w:spacing w:line="276" w:lineRule="auto"/>
        <w:jc w:val="center"/>
        <w:rPr>
          <w:rFonts w:cs="Arial"/>
          <w:b/>
        </w:rPr>
      </w:pPr>
    </w:p>
    <w:p w14:paraId="75A9027A" w14:textId="77777777" w:rsidR="00A2644E" w:rsidRDefault="00A2644E" w:rsidP="00F42FCF">
      <w:pPr>
        <w:spacing w:line="276" w:lineRule="auto"/>
        <w:jc w:val="center"/>
        <w:rPr>
          <w:rFonts w:cs="Arial"/>
          <w:b/>
        </w:rPr>
      </w:pPr>
    </w:p>
    <w:p w14:paraId="6FD0E79F" w14:textId="77777777" w:rsidR="00A2644E" w:rsidRDefault="00A2644E" w:rsidP="00F42FCF">
      <w:pPr>
        <w:spacing w:line="276" w:lineRule="auto"/>
        <w:jc w:val="center"/>
        <w:rPr>
          <w:rFonts w:cs="Arial"/>
          <w:b/>
        </w:rPr>
      </w:pPr>
    </w:p>
    <w:p w14:paraId="3C52AEC8" w14:textId="77777777" w:rsidR="00A2644E" w:rsidRDefault="00A2644E" w:rsidP="00F42FCF">
      <w:pPr>
        <w:spacing w:line="276" w:lineRule="auto"/>
        <w:jc w:val="center"/>
        <w:rPr>
          <w:rFonts w:cs="Arial"/>
          <w:b/>
        </w:rPr>
      </w:pPr>
    </w:p>
    <w:p w14:paraId="4B07F769" w14:textId="77777777" w:rsidR="00A2644E" w:rsidRDefault="00A2644E" w:rsidP="00F42FCF">
      <w:pPr>
        <w:spacing w:line="276" w:lineRule="auto"/>
        <w:jc w:val="center"/>
        <w:rPr>
          <w:rFonts w:cs="Arial"/>
          <w:b/>
        </w:rPr>
      </w:pPr>
    </w:p>
    <w:p w14:paraId="0BAB5F4C" w14:textId="77777777" w:rsidR="00A2644E" w:rsidRDefault="00A2644E" w:rsidP="00F42FCF">
      <w:pPr>
        <w:spacing w:line="276" w:lineRule="auto"/>
        <w:jc w:val="center"/>
        <w:rPr>
          <w:rFonts w:cs="Arial"/>
          <w:b/>
        </w:rPr>
      </w:pPr>
    </w:p>
    <w:p w14:paraId="4873AC84" w14:textId="77777777" w:rsidR="00A2644E" w:rsidRDefault="00A2644E" w:rsidP="00F42FCF">
      <w:pPr>
        <w:spacing w:line="276" w:lineRule="auto"/>
        <w:jc w:val="center"/>
        <w:rPr>
          <w:rFonts w:cs="Arial"/>
          <w:b/>
        </w:rPr>
      </w:pPr>
    </w:p>
    <w:p w14:paraId="18AE2FDA" w14:textId="77777777" w:rsidR="00A2644E" w:rsidRDefault="00A2644E" w:rsidP="00F42FCF">
      <w:pPr>
        <w:spacing w:line="276" w:lineRule="auto"/>
        <w:jc w:val="center"/>
        <w:rPr>
          <w:rFonts w:cs="Arial"/>
          <w:b/>
        </w:rPr>
      </w:pPr>
    </w:p>
    <w:p w14:paraId="6D6E873F" w14:textId="77777777" w:rsidR="00A2644E" w:rsidRDefault="00A2644E" w:rsidP="00F42FCF">
      <w:pPr>
        <w:spacing w:line="276" w:lineRule="auto"/>
        <w:jc w:val="center"/>
        <w:rPr>
          <w:rFonts w:cs="Arial"/>
          <w:b/>
        </w:rPr>
      </w:pPr>
    </w:p>
    <w:p w14:paraId="44477FE9" w14:textId="77777777" w:rsidR="00A2644E" w:rsidRDefault="00A2644E" w:rsidP="00F42FCF">
      <w:pPr>
        <w:spacing w:line="276" w:lineRule="auto"/>
        <w:jc w:val="center"/>
        <w:rPr>
          <w:rFonts w:cs="Arial"/>
          <w:b/>
        </w:rPr>
      </w:pPr>
    </w:p>
    <w:p w14:paraId="0602E996" w14:textId="77777777" w:rsidR="00A2644E" w:rsidRDefault="00A2644E" w:rsidP="00F42FCF">
      <w:pPr>
        <w:spacing w:line="276" w:lineRule="auto"/>
        <w:jc w:val="center"/>
        <w:rPr>
          <w:rFonts w:cs="Arial"/>
          <w:b/>
        </w:rPr>
      </w:pPr>
    </w:p>
    <w:p w14:paraId="38C7CE19" w14:textId="77777777" w:rsidR="00A2644E" w:rsidRDefault="00A2644E" w:rsidP="00F42FCF">
      <w:pPr>
        <w:spacing w:line="276" w:lineRule="auto"/>
        <w:jc w:val="center"/>
        <w:rPr>
          <w:rFonts w:cs="Arial"/>
          <w:b/>
        </w:rPr>
      </w:pPr>
    </w:p>
    <w:p w14:paraId="643A6E2B" w14:textId="77777777" w:rsidR="00A2644E" w:rsidRDefault="00A2644E" w:rsidP="00F42FCF">
      <w:pPr>
        <w:spacing w:line="276" w:lineRule="auto"/>
        <w:jc w:val="center"/>
        <w:rPr>
          <w:rFonts w:cs="Arial"/>
          <w:b/>
        </w:rPr>
      </w:pPr>
    </w:p>
    <w:p w14:paraId="30A166B3" w14:textId="77777777" w:rsidR="00C3255E" w:rsidRDefault="00C3255E" w:rsidP="00C3255E">
      <w:pPr>
        <w:spacing w:line="276" w:lineRule="auto"/>
        <w:rPr>
          <w:rFonts w:cs="Arial"/>
          <w:b/>
        </w:rPr>
      </w:pPr>
    </w:p>
    <w:p w14:paraId="3AEDBD44" w14:textId="77777777" w:rsidR="00A2644E" w:rsidRDefault="00A2644E" w:rsidP="00F42FCF">
      <w:pPr>
        <w:spacing w:line="276" w:lineRule="auto"/>
        <w:jc w:val="center"/>
        <w:rPr>
          <w:rFonts w:cs="Arial"/>
          <w:b/>
        </w:rPr>
      </w:pPr>
    </w:p>
    <w:p w14:paraId="4D82A42E" w14:textId="77777777" w:rsidR="00B232C1" w:rsidRPr="00A07549" w:rsidRDefault="005104AD" w:rsidP="00F42FCF">
      <w:pPr>
        <w:spacing w:line="276" w:lineRule="auto"/>
        <w:jc w:val="center"/>
        <w:rPr>
          <w:rFonts w:cs="Arial"/>
          <w:b/>
        </w:rPr>
      </w:pPr>
      <w:r w:rsidRPr="00A07549">
        <w:rPr>
          <w:rFonts w:cs="Arial"/>
          <w:b/>
        </w:rPr>
        <w:t xml:space="preserve">Jubilee Primary School </w:t>
      </w:r>
    </w:p>
    <w:p w14:paraId="27E167AE" w14:textId="77777777" w:rsidR="00B232C1" w:rsidRPr="00A07549" w:rsidRDefault="009D7EC8" w:rsidP="00F42FCF">
      <w:pPr>
        <w:spacing w:line="276" w:lineRule="auto"/>
        <w:jc w:val="center"/>
        <w:rPr>
          <w:rFonts w:cs="Arial"/>
          <w:b/>
        </w:rPr>
      </w:pPr>
      <w:r w:rsidRPr="00A07549">
        <w:rPr>
          <w:rFonts w:cs="Arial"/>
          <w:b/>
        </w:rPr>
        <w:t xml:space="preserve">Full Governing Board </w:t>
      </w:r>
    </w:p>
    <w:p w14:paraId="0D53586E" w14:textId="77777777" w:rsidR="00C0441E" w:rsidRPr="00A07549" w:rsidRDefault="001B7995" w:rsidP="00F42FCF">
      <w:pPr>
        <w:spacing w:line="276" w:lineRule="auto"/>
        <w:jc w:val="center"/>
        <w:rPr>
          <w:rFonts w:cs="Arial"/>
          <w:b/>
        </w:rPr>
      </w:pPr>
      <w:r w:rsidRPr="00A07549">
        <w:rPr>
          <w:rFonts w:cs="Arial"/>
          <w:b/>
        </w:rPr>
        <w:t>Terms of R</w:t>
      </w:r>
      <w:r w:rsidR="00B232C1" w:rsidRPr="00A07549">
        <w:rPr>
          <w:rFonts w:cs="Arial"/>
          <w:b/>
        </w:rPr>
        <w:t>eference</w:t>
      </w:r>
    </w:p>
    <w:p w14:paraId="51741BBF" w14:textId="77777777" w:rsidR="00C0441E" w:rsidRPr="00A07549" w:rsidRDefault="005104AD" w:rsidP="00760405">
      <w:pPr>
        <w:pStyle w:val="ListParagraph"/>
        <w:numPr>
          <w:ilvl w:val="0"/>
          <w:numId w:val="4"/>
        </w:numPr>
        <w:tabs>
          <w:tab w:val="left" w:pos="567"/>
        </w:tabs>
        <w:spacing w:before="100" w:beforeAutospacing="1" w:after="0"/>
        <w:ind w:left="567" w:hanging="567"/>
        <w:rPr>
          <w:rFonts w:asciiTheme="minorHAnsi" w:hAnsiTheme="minorHAnsi" w:cs="Arial"/>
          <w:b/>
        </w:rPr>
      </w:pPr>
      <w:r w:rsidRPr="00A07549">
        <w:rPr>
          <w:rFonts w:asciiTheme="minorHAnsi" w:hAnsiTheme="minorHAnsi" w:cs="Arial"/>
          <w:b/>
        </w:rPr>
        <w:t>Introduction</w:t>
      </w:r>
    </w:p>
    <w:p w14:paraId="6E595988" w14:textId="77777777" w:rsidR="009B0354" w:rsidRPr="00A07549" w:rsidRDefault="009B0354" w:rsidP="00F42FCF">
      <w:pPr>
        <w:pStyle w:val="ListParagraph"/>
        <w:spacing w:before="100" w:beforeAutospacing="1" w:after="0"/>
        <w:rPr>
          <w:rFonts w:asciiTheme="minorHAnsi" w:hAnsiTheme="minorHAnsi" w:cs="Arial"/>
          <w:b/>
        </w:rPr>
      </w:pPr>
    </w:p>
    <w:p w14:paraId="6B10A13B" w14:textId="7EA51F0E" w:rsidR="00357376" w:rsidRPr="003E52D9" w:rsidRDefault="000646F2" w:rsidP="00437772">
      <w:pPr>
        <w:pStyle w:val="ListParagraph"/>
        <w:numPr>
          <w:ilvl w:val="1"/>
          <w:numId w:val="4"/>
        </w:numPr>
        <w:autoSpaceDE w:val="0"/>
        <w:autoSpaceDN w:val="0"/>
        <w:adjustRightInd w:val="0"/>
        <w:spacing w:before="120" w:after="0" w:line="240" w:lineRule="auto"/>
        <w:ind w:left="567" w:hanging="567"/>
        <w:rPr>
          <w:rFonts w:asciiTheme="minorHAnsi" w:hAnsiTheme="minorHAnsi"/>
          <w:i/>
        </w:rPr>
      </w:pPr>
      <w:r w:rsidRPr="003E52D9">
        <w:rPr>
          <w:rFonts w:asciiTheme="minorHAnsi" w:hAnsiTheme="minorHAnsi" w:cs="Arial"/>
        </w:rPr>
        <w:t>The governing bo</w:t>
      </w:r>
      <w:r w:rsidR="00B232C1" w:rsidRPr="003E52D9">
        <w:rPr>
          <w:rFonts w:asciiTheme="minorHAnsi" w:hAnsiTheme="minorHAnsi" w:cs="Arial"/>
        </w:rPr>
        <w:t>ard of</w:t>
      </w:r>
      <w:r w:rsidRPr="003E52D9">
        <w:rPr>
          <w:rFonts w:asciiTheme="minorHAnsi" w:hAnsiTheme="minorHAnsi" w:cs="Arial"/>
        </w:rPr>
        <w:t xml:space="preserve"> </w:t>
      </w:r>
      <w:r w:rsidR="005104AD" w:rsidRPr="003E52D9">
        <w:rPr>
          <w:rFonts w:asciiTheme="minorHAnsi" w:hAnsiTheme="minorHAnsi" w:cs="Arial"/>
        </w:rPr>
        <w:t xml:space="preserve">Jubilee </w:t>
      </w:r>
      <w:r w:rsidRPr="003E52D9">
        <w:rPr>
          <w:rFonts w:asciiTheme="minorHAnsi" w:hAnsiTheme="minorHAnsi" w:cs="Arial"/>
        </w:rPr>
        <w:t xml:space="preserve">School </w:t>
      </w:r>
      <w:r w:rsidR="00196BB5" w:rsidRPr="003E52D9">
        <w:rPr>
          <w:rFonts w:asciiTheme="minorHAnsi" w:hAnsiTheme="minorHAnsi" w:cs="Arial"/>
        </w:rPr>
        <w:t xml:space="preserve">was </w:t>
      </w:r>
      <w:r w:rsidRPr="003E52D9">
        <w:rPr>
          <w:rFonts w:asciiTheme="minorHAnsi" w:hAnsiTheme="minorHAnsi" w:cs="Arial"/>
        </w:rPr>
        <w:t xml:space="preserve">constituted </w:t>
      </w:r>
      <w:r w:rsidR="00F83349" w:rsidRPr="003E52D9">
        <w:rPr>
          <w:rFonts w:asciiTheme="minorHAnsi" w:hAnsiTheme="minorHAnsi" w:cs="Arial"/>
        </w:rPr>
        <w:t xml:space="preserve">on </w:t>
      </w:r>
      <w:r w:rsidR="005104AD" w:rsidRPr="003E52D9">
        <w:rPr>
          <w:rFonts w:asciiTheme="minorHAnsi" w:hAnsiTheme="minorHAnsi" w:cs="Arial"/>
        </w:rPr>
        <w:t>24 March 2015</w:t>
      </w:r>
      <w:r w:rsidRPr="003E52D9">
        <w:rPr>
          <w:rFonts w:asciiTheme="minorHAnsi" w:hAnsiTheme="minorHAnsi" w:cs="Arial"/>
        </w:rPr>
        <w:t xml:space="preserve"> in accordance with</w:t>
      </w:r>
      <w:r w:rsidR="004220A8" w:rsidRPr="003E52D9">
        <w:rPr>
          <w:rFonts w:asciiTheme="minorHAnsi" w:hAnsiTheme="minorHAnsi" w:cs="Arial"/>
        </w:rPr>
        <w:t xml:space="preserve"> t</w:t>
      </w:r>
      <w:r w:rsidR="003D546D" w:rsidRPr="003E52D9">
        <w:rPr>
          <w:rFonts w:asciiTheme="minorHAnsi" w:hAnsiTheme="minorHAnsi" w:cs="Arial"/>
        </w:rPr>
        <w:t xml:space="preserve">he School Governance (Constitution) (England) Regulations 2012 </w:t>
      </w:r>
      <w:r w:rsidR="000B4A74" w:rsidRPr="003E52D9">
        <w:rPr>
          <w:rFonts w:asciiTheme="minorHAnsi" w:hAnsiTheme="minorHAnsi" w:cs="Arial"/>
        </w:rPr>
        <w:t xml:space="preserve">and (Amendment) Regulations 2017, </w:t>
      </w:r>
      <w:r w:rsidR="003D546D" w:rsidRPr="003E52D9">
        <w:rPr>
          <w:rFonts w:asciiTheme="minorHAnsi" w:hAnsiTheme="minorHAnsi" w:cs="Arial"/>
        </w:rPr>
        <w:t>and the constitution of governing bodies of maintained schools 2015</w:t>
      </w:r>
      <w:r w:rsidR="00DD242C" w:rsidRPr="003E52D9">
        <w:rPr>
          <w:rFonts w:asciiTheme="minorHAnsi" w:hAnsiTheme="minorHAnsi" w:cs="Arial"/>
        </w:rPr>
        <w:t>.</w:t>
      </w:r>
      <w:r w:rsidR="00547F1C" w:rsidRPr="003E52D9">
        <w:rPr>
          <w:rFonts w:asciiTheme="minorHAnsi" w:hAnsiTheme="minorHAnsi" w:cs="Arial"/>
        </w:rPr>
        <w:t xml:space="preserve"> </w:t>
      </w:r>
    </w:p>
    <w:p w14:paraId="6B3865E4" w14:textId="77777777" w:rsidR="003E52D9" w:rsidRPr="003E52D9" w:rsidRDefault="003E52D9" w:rsidP="003E52D9">
      <w:pPr>
        <w:pStyle w:val="ListParagraph"/>
        <w:autoSpaceDE w:val="0"/>
        <w:autoSpaceDN w:val="0"/>
        <w:adjustRightInd w:val="0"/>
        <w:spacing w:before="120" w:after="0" w:line="240" w:lineRule="auto"/>
        <w:ind w:left="567"/>
        <w:rPr>
          <w:rFonts w:asciiTheme="minorHAnsi" w:hAnsiTheme="minorHAnsi"/>
          <w:i/>
        </w:rPr>
      </w:pPr>
    </w:p>
    <w:p w14:paraId="78063384" w14:textId="77777777" w:rsidR="00357376" w:rsidRPr="00A07549" w:rsidRDefault="00AB0DB7" w:rsidP="00760405">
      <w:pPr>
        <w:pStyle w:val="ListParagraph"/>
        <w:numPr>
          <w:ilvl w:val="0"/>
          <w:numId w:val="4"/>
        </w:numPr>
        <w:spacing w:before="100" w:beforeAutospacing="1" w:after="0"/>
        <w:ind w:left="567" w:hanging="567"/>
        <w:rPr>
          <w:rFonts w:asciiTheme="minorHAnsi" w:hAnsiTheme="minorHAnsi" w:cs="Arial"/>
          <w:b/>
        </w:rPr>
      </w:pPr>
      <w:r w:rsidRPr="00A07549">
        <w:rPr>
          <w:rFonts w:asciiTheme="minorHAnsi" w:hAnsiTheme="minorHAnsi" w:cs="Arial"/>
          <w:b/>
        </w:rPr>
        <w:t xml:space="preserve">Vision, </w:t>
      </w:r>
      <w:r w:rsidR="00357376" w:rsidRPr="00A07549">
        <w:rPr>
          <w:rFonts w:asciiTheme="minorHAnsi" w:hAnsiTheme="minorHAnsi" w:cs="Arial"/>
          <w:b/>
        </w:rPr>
        <w:t>Values and Ethos Statement</w:t>
      </w:r>
    </w:p>
    <w:p w14:paraId="20F33C20" w14:textId="77777777" w:rsidR="00196BB5" w:rsidRPr="00A07549" w:rsidRDefault="00E14F17" w:rsidP="00196BB5">
      <w:pPr>
        <w:spacing w:before="100" w:after="150" w:line="240" w:lineRule="auto"/>
        <w:ind w:left="567" w:right="5"/>
        <w:jc w:val="both"/>
        <w:rPr>
          <w:rFonts w:eastAsia="Times New Roman" w:cs="Arial"/>
          <w:color w:val="333333"/>
          <w:lang w:eastAsia="en-GB"/>
        </w:rPr>
      </w:pPr>
      <w:r>
        <w:rPr>
          <w:rFonts w:eastAsia="Times New Roman" w:cs="Arial"/>
          <w:color w:val="333333"/>
          <w:lang w:eastAsia="en-GB"/>
        </w:rPr>
        <w:t>Jubilee is</w:t>
      </w:r>
      <w:r w:rsidR="00196BB5" w:rsidRPr="00A07549">
        <w:rPr>
          <w:rFonts w:eastAsia="Times New Roman" w:cs="Arial"/>
          <w:color w:val="333333"/>
          <w:lang w:eastAsia="en-GB"/>
        </w:rPr>
        <w:t xml:space="preserve"> an inclusive school with high expectations and aspirations. Children who come to Jubilee learn about many different religions, cultures and ideas. Pupils are praised for what they can do and for the potential to do well. We want all pupils to be in good physical health and have opportunities to try new sports and be active. Through our immersive topic approach, all pupils have the opportunity to access learning through art, drama, and music.  We believe in learning beyond the classroom.</w:t>
      </w:r>
    </w:p>
    <w:p w14:paraId="2E566421" w14:textId="77777777" w:rsidR="00196BB5" w:rsidRPr="00A07549" w:rsidRDefault="00196BB5" w:rsidP="00196BB5">
      <w:pPr>
        <w:spacing w:before="100" w:after="150" w:line="240" w:lineRule="auto"/>
        <w:ind w:left="567" w:right="5"/>
        <w:jc w:val="both"/>
        <w:rPr>
          <w:rFonts w:eastAsia="Times New Roman" w:cs="Arial"/>
          <w:color w:val="333333"/>
          <w:lang w:eastAsia="en-GB"/>
        </w:rPr>
      </w:pPr>
      <w:r w:rsidRPr="00A07549">
        <w:rPr>
          <w:rFonts w:eastAsia="Times New Roman" w:cs="Arial"/>
          <w:color w:val="333333"/>
          <w:lang w:eastAsia="en-GB"/>
        </w:rPr>
        <w:t xml:space="preserve">Staff model and teach about </w:t>
      </w:r>
      <w:r w:rsidR="00E14F17">
        <w:rPr>
          <w:rFonts w:eastAsia="Times New Roman" w:cs="Arial"/>
          <w:color w:val="333333"/>
          <w:lang w:eastAsia="en-GB"/>
        </w:rPr>
        <w:t xml:space="preserve">the school values of </w:t>
      </w:r>
      <w:r w:rsidRPr="00A07549">
        <w:rPr>
          <w:rFonts w:eastAsia="Times New Roman" w:cs="Arial"/>
          <w:color w:val="333333"/>
          <w:lang w:eastAsia="en-GB"/>
        </w:rPr>
        <w:t>Respect, Excellence, and Friendship. Every child is valued and everyone counts.  </w:t>
      </w:r>
    </w:p>
    <w:p w14:paraId="434C0AEC" w14:textId="77777777" w:rsidR="00357376" w:rsidRDefault="00E14F17" w:rsidP="00E14F17">
      <w:pPr>
        <w:spacing w:before="100" w:after="150" w:line="240" w:lineRule="auto"/>
        <w:ind w:left="495" w:right="5"/>
        <w:jc w:val="both"/>
        <w:rPr>
          <w:rFonts w:eastAsia="Times New Roman" w:cs="Arial"/>
          <w:color w:val="333333"/>
          <w:lang w:eastAsia="en-GB"/>
        </w:rPr>
      </w:pPr>
      <w:r>
        <w:rPr>
          <w:rFonts w:eastAsia="Times New Roman" w:cs="Arial"/>
          <w:color w:val="333333"/>
          <w:lang w:eastAsia="en-GB"/>
        </w:rPr>
        <w:t>Jubilee is</w:t>
      </w:r>
      <w:r w:rsidR="00196BB5" w:rsidRPr="00A07549">
        <w:rPr>
          <w:rFonts w:eastAsia="Times New Roman" w:cs="Arial"/>
          <w:color w:val="333333"/>
          <w:lang w:eastAsia="en-GB"/>
        </w:rPr>
        <w:t xml:space="preserve"> a community school whose purpose is to serve the pupils, staff, parents and community. </w:t>
      </w:r>
    </w:p>
    <w:p w14:paraId="574BDDC5" w14:textId="77777777" w:rsidR="009B0354" w:rsidRPr="0021314F" w:rsidRDefault="00BD4934" w:rsidP="0021314F">
      <w:pPr>
        <w:pStyle w:val="ListParagraph"/>
        <w:numPr>
          <w:ilvl w:val="0"/>
          <w:numId w:val="4"/>
        </w:numPr>
        <w:spacing w:before="100" w:beforeAutospacing="1" w:after="0"/>
        <w:ind w:left="567" w:hanging="567"/>
        <w:rPr>
          <w:rFonts w:asciiTheme="minorHAnsi" w:hAnsiTheme="minorHAnsi" w:cs="Arial"/>
          <w:b/>
        </w:rPr>
      </w:pPr>
      <w:r w:rsidRPr="00A07549">
        <w:rPr>
          <w:rFonts w:asciiTheme="minorHAnsi" w:hAnsiTheme="minorHAnsi" w:cs="Arial"/>
          <w:b/>
        </w:rPr>
        <w:t>Aims</w:t>
      </w:r>
      <w:r w:rsidR="00B30211" w:rsidRPr="00A07549">
        <w:rPr>
          <w:rFonts w:asciiTheme="minorHAnsi" w:hAnsiTheme="minorHAnsi" w:cs="Arial"/>
          <w:b/>
        </w:rPr>
        <w:t xml:space="preserve"> of the </w:t>
      </w:r>
      <w:r w:rsidR="003D546D" w:rsidRPr="00A07549">
        <w:rPr>
          <w:rFonts w:asciiTheme="minorHAnsi" w:hAnsiTheme="minorHAnsi" w:cs="Arial"/>
          <w:b/>
        </w:rPr>
        <w:t>Governing Board</w:t>
      </w:r>
    </w:p>
    <w:p w14:paraId="1487A6D6" w14:textId="77777777" w:rsidR="00725C22" w:rsidRPr="00112A9A" w:rsidRDefault="0003701D" w:rsidP="00112A9A">
      <w:pPr>
        <w:pStyle w:val="ListParagraph"/>
        <w:numPr>
          <w:ilvl w:val="1"/>
          <w:numId w:val="4"/>
        </w:numPr>
        <w:autoSpaceDE w:val="0"/>
        <w:autoSpaceDN w:val="0"/>
        <w:adjustRightInd w:val="0"/>
        <w:spacing w:before="120" w:after="0" w:line="240" w:lineRule="auto"/>
        <w:ind w:left="567" w:hanging="567"/>
        <w:contextualSpacing w:val="0"/>
        <w:rPr>
          <w:rFonts w:asciiTheme="minorHAnsi" w:hAnsiTheme="minorHAnsi" w:cs="Arial"/>
        </w:rPr>
      </w:pPr>
      <w:r w:rsidRPr="00112A9A">
        <w:rPr>
          <w:rFonts w:asciiTheme="minorHAnsi" w:hAnsiTheme="minorHAnsi" w:cs="Arial"/>
          <w:color w:val="000000" w:themeColor="text1"/>
        </w:rPr>
        <w:t>The main purpose of th</w:t>
      </w:r>
      <w:r w:rsidR="00FF561B" w:rsidRPr="00112A9A">
        <w:rPr>
          <w:rFonts w:asciiTheme="minorHAnsi" w:hAnsiTheme="minorHAnsi" w:cs="Arial"/>
          <w:color w:val="000000" w:themeColor="text1"/>
        </w:rPr>
        <w:t xml:space="preserve">e </w:t>
      </w:r>
      <w:r w:rsidRPr="00112A9A">
        <w:rPr>
          <w:rFonts w:asciiTheme="minorHAnsi" w:hAnsiTheme="minorHAnsi" w:cs="Arial"/>
          <w:color w:val="000000" w:themeColor="text1"/>
        </w:rPr>
        <w:t xml:space="preserve">governing board of </w:t>
      </w:r>
      <w:r w:rsidR="00196BB5" w:rsidRPr="00112A9A">
        <w:rPr>
          <w:rFonts w:asciiTheme="minorHAnsi" w:hAnsiTheme="minorHAnsi" w:cs="Arial"/>
          <w:color w:val="000000" w:themeColor="text1"/>
        </w:rPr>
        <w:t xml:space="preserve">Jubilee </w:t>
      </w:r>
      <w:r w:rsidR="00AB0DB7" w:rsidRPr="00112A9A">
        <w:rPr>
          <w:rFonts w:asciiTheme="minorHAnsi" w:hAnsiTheme="minorHAnsi" w:cs="Arial"/>
          <w:color w:val="000000" w:themeColor="text1"/>
        </w:rPr>
        <w:t>School</w:t>
      </w:r>
      <w:r w:rsidRPr="00112A9A">
        <w:rPr>
          <w:rFonts w:asciiTheme="minorHAnsi" w:hAnsiTheme="minorHAnsi" w:cs="Arial"/>
          <w:color w:val="000000" w:themeColor="text1"/>
        </w:rPr>
        <w:t xml:space="preserve"> is </w:t>
      </w:r>
      <w:r w:rsidR="00196BB5" w:rsidRPr="00112A9A">
        <w:rPr>
          <w:rFonts w:asciiTheme="minorHAnsi" w:hAnsiTheme="minorHAnsi" w:cs="Arial"/>
          <w:color w:val="000000" w:themeColor="text1"/>
        </w:rPr>
        <w:t xml:space="preserve">to </w:t>
      </w:r>
      <w:r w:rsidRPr="00112A9A">
        <w:rPr>
          <w:rFonts w:asciiTheme="minorHAnsi" w:hAnsiTheme="minorHAnsi" w:cs="Arial"/>
          <w:color w:val="000000" w:themeColor="text1"/>
        </w:rPr>
        <w:t>secure a sound basis for future improvement in the school. This will include promoting high standards of educational achievement and wellbeing</w:t>
      </w:r>
      <w:r w:rsidR="00E14F17">
        <w:rPr>
          <w:rFonts w:asciiTheme="minorHAnsi" w:hAnsiTheme="minorHAnsi" w:cs="Arial"/>
          <w:color w:val="000000" w:themeColor="text1"/>
        </w:rPr>
        <w:t xml:space="preserve"> and</w:t>
      </w:r>
      <w:r w:rsidRPr="00112A9A">
        <w:rPr>
          <w:rFonts w:asciiTheme="minorHAnsi" w:hAnsiTheme="minorHAnsi" w:cs="Arial"/>
          <w:color w:val="000000" w:themeColor="text1"/>
        </w:rPr>
        <w:t xml:space="preserve"> sustaining a</w:t>
      </w:r>
      <w:r w:rsidR="00112A9A">
        <w:rPr>
          <w:rFonts w:asciiTheme="minorHAnsi" w:hAnsiTheme="minorHAnsi" w:cs="Arial"/>
          <w:color w:val="000000" w:themeColor="text1"/>
        </w:rPr>
        <w:t>nd promoting the school</w:t>
      </w:r>
      <w:r w:rsidR="00E14F17">
        <w:rPr>
          <w:rFonts w:asciiTheme="minorHAnsi" w:hAnsiTheme="minorHAnsi" w:cs="Arial"/>
          <w:color w:val="000000" w:themeColor="text1"/>
        </w:rPr>
        <w:t xml:space="preserve">’s </w:t>
      </w:r>
      <w:r w:rsidR="00112A9A">
        <w:rPr>
          <w:rFonts w:asciiTheme="minorHAnsi" w:hAnsiTheme="minorHAnsi" w:cs="Arial"/>
          <w:color w:val="000000" w:themeColor="text1"/>
        </w:rPr>
        <w:t>ethos.</w:t>
      </w:r>
    </w:p>
    <w:p w14:paraId="3318122C" w14:textId="77777777" w:rsidR="00C92DAE" w:rsidRPr="00112A9A" w:rsidRDefault="00FF561B" w:rsidP="00C33635">
      <w:pPr>
        <w:pStyle w:val="ListParagraph"/>
        <w:numPr>
          <w:ilvl w:val="1"/>
          <w:numId w:val="4"/>
        </w:numPr>
        <w:autoSpaceDE w:val="0"/>
        <w:autoSpaceDN w:val="0"/>
        <w:adjustRightInd w:val="0"/>
        <w:spacing w:before="120" w:after="0" w:line="240" w:lineRule="auto"/>
        <w:ind w:left="567" w:hanging="567"/>
        <w:contextualSpacing w:val="0"/>
        <w:rPr>
          <w:rFonts w:asciiTheme="minorHAnsi" w:hAnsiTheme="minorHAnsi" w:cs="Arial"/>
        </w:rPr>
      </w:pPr>
      <w:r w:rsidRPr="00112A9A">
        <w:rPr>
          <w:rFonts w:asciiTheme="minorHAnsi" w:hAnsiTheme="minorHAnsi" w:cs="Arial"/>
          <w:color w:val="000000"/>
        </w:rPr>
        <w:t xml:space="preserve">School governance regulations and the Department of Education’s </w:t>
      </w:r>
      <w:r w:rsidR="00725C22" w:rsidRPr="00112A9A">
        <w:rPr>
          <w:rFonts w:asciiTheme="minorHAnsi" w:hAnsiTheme="minorHAnsi" w:cs="Arial"/>
          <w:color w:val="000000"/>
        </w:rPr>
        <w:t xml:space="preserve">(DfE) Governance Handbook identify three core functions for </w:t>
      </w:r>
      <w:r w:rsidR="003D546D" w:rsidRPr="00112A9A">
        <w:rPr>
          <w:rFonts w:asciiTheme="minorHAnsi" w:hAnsiTheme="minorHAnsi" w:cs="Arial"/>
          <w:color w:val="000000"/>
        </w:rPr>
        <w:t>governing board</w:t>
      </w:r>
      <w:r w:rsidR="00725C22" w:rsidRPr="00112A9A">
        <w:rPr>
          <w:rFonts w:asciiTheme="minorHAnsi" w:hAnsiTheme="minorHAnsi" w:cs="Arial"/>
          <w:color w:val="000000"/>
        </w:rPr>
        <w:t>s:</w:t>
      </w:r>
      <w:r w:rsidR="003D546D" w:rsidRPr="00112A9A">
        <w:rPr>
          <w:rFonts w:asciiTheme="minorHAnsi" w:hAnsiTheme="minorHAnsi" w:cs="Arial"/>
          <w:color w:val="000000"/>
        </w:rPr>
        <w:t xml:space="preserve"> </w:t>
      </w:r>
      <w:r w:rsidR="00C92DAE" w:rsidRPr="00112A9A">
        <w:rPr>
          <w:rFonts w:asciiTheme="minorHAnsi" w:hAnsiTheme="minorHAnsi" w:cs="Arial"/>
        </w:rPr>
        <w:t xml:space="preserve"> </w:t>
      </w:r>
    </w:p>
    <w:p w14:paraId="3D7DDED4" w14:textId="77777777" w:rsidR="00C33635" w:rsidRPr="00112A9A" w:rsidRDefault="00C33635" w:rsidP="00112A9A">
      <w:pPr>
        <w:pStyle w:val="ListParagraph"/>
        <w:numPr>
          <w:ilvl w:val="1"/>
          <w:numId w:val="8"/>
        </w:numPr>
        <w:autoSpaceDE w:val="0"/>
        <w:autoSpaceDN w:val="0"/>
        <w:adjustRightInd w:val="0"/>
        <w:spacing w:before="120" w:beforeAutospacing="1" w:after="0"/>
        <w:ind w:hanging="295"/>
        <w:contextualSpacing w:val="0"/>
        <w:rPr>
          <w:rFonts w:asciiTheme="minorHAnsi" w:eastAsiaTheme="minorHAnsi" w:hAnsiTheme="minorHAnsi" w:cs="Arial"/>
        </w:rPr>
      </w:pPr>
      <w:r w:rsidRPr="00112A9A">
        <w:rPr>
          <w:rFonts w:asciiTheme="minorHAnsi" w:hAnsiTheme="minorHAnsi" w:cs="Arial"/>
        </w:rPr>
        <w:t>ensuring clarity of vision, ethos and strategic direction;</w:t>
      </w:r>
    </w:p>
    <w:p w14:paraId="20DA3160" w14:textId="77777777" w:rsidR="00C33635" w:rsidRPr="00112A9A" w:rsidRDefault="00725C22" w:rsidP="00112A9A">
      <w:pPr>
        <w:pStyle w:val="ListParagraph"/>
        <w:numPr>
          <w:ilvl w:val="1"/>
          <w:numId w:val="8"/>
        </w:numPr>
        <w:autoSpaceDE w:val="0"/>
        <w:autoSpaceDN w:val="0"/>
        <w:adjustRightInd w:val="0"/>
        <w:spacing w:before="120" w:beforeAutospacing="1" w:after="0"/>
        <w:ind w:hanging="295"/>
        <w:contextualSpacing w:val="0"/>
        <w:rPr>
          <w:rFonts w:asciiTheme="minorHAnsi" w:eastAsiaTheme="minorHAnsi" w:hAnsiTheme="minorHAnsi" w:cs="Arial"/>
        </w:rPr>
      </w:pPr>
      <w:r w:rsidRPr="00112A9A">
        <w:rPr>
          <w:rFonts w:asciiTheme="minorHAnsi" w:eastAsiaTheme="minorHAnsi" w:hAnsiTheme="minorHAnsi" w:cs="Arial"/>
        </w:rPr>
        <w:t>holding executive leaders to account for the educational performance of the organisation and its pupils, and the performance management of staff; and</w:t>
      </w:r>
    </w:p>
    <w:p w14:paraId="6DA4F8DA" w14:textId="77777777" w:rsidR="009B0354" w:rsidRPr="00112A9A" w:rsidRDefault="00725C22" w:rsidP="00112A9A">
      <w:pPr>
        <w:pStyle w:val="ListParagraph"/>
        <w:numPr>
          <w:ilvl w:val="1"/>
          <w:numId w:val="8"/>
        </w:numPr>
        <w:autoSpaceDE w:val="0"/>
        <w:autoSpaceDN w:val="0"/>
        <w:adjustRightInd w:val="0"/>
        <w:spacing w:before="120" w:beforeAutospacing="1" w:after="0"/>
        <w:ind w:hanging="295"/>
        <w:contextualSpacing w:val="0"/>
        <w:rPr>
          <w:rFonts w:asciiTheme="minorHAnsi" w:eastAsiaTheme="minorHAnsi" w:hAnsiTheme="minorHAnsi" w:cs="Arial"/>
        </w:rPr>
      </w:pPr>
      <w:r w:rsidRPr="00112A9A">
        <w:rPr>
          <w:rFonts w:asciiTheme="minorHAnsi" w:eastAsiaTheme="minorHAnsi" w:hAnsiTheme="minorHAnsi" w:cs="Arial"/>
          <w:bCs/>
        </w:rPr>
        <w:t>overseeing the financial performance of the organisation and making sure its money is well spent</w:t>
      </w:r>
    </w:p>
    <w:p w14:paraId="6CEBC040" w14:textId="77777777" w:rsidR="00C33635" w:rsidRPr="00112A9A" w:rsidRDefault="00C33635" w:rsidP="00C33635">
      <w:pPr>
        <w:autoSpaceDE w:val="0"/>
        <w:autoSpaceDN w:val="0"/>
        <w:adjustRightInd w:val="0"/>
        <w:spacing w:before="120" w:beforeAutospacing="1" w:after="0" w:line="240" w:lineRule="auto"/>
        <w:ind w:left="567"/>
        <w:rPr>
          <w:rFonts w:cs="Arial"/>
          <w:bCs/>
        </w:rPr>
      </w:pPr>
      <w:r w:rsidRPr="00112A9A">
        <w:rPr>
          <w:rFonts w:cs="Arial"/>
          <w:bCs/>
        </w:rPr>
        <w:t xml:space="preserve">In practice this means that the governing board </w:t>
      </w:r>
      <w:r w:rsidR="00112A9A">
        <w:rPr>
          <w:rFonts w:cs="Arial"/>
          <w:bCs/>
        </w:rPr>
        <w:t>will</w:t>
      </w:r>
      <w:r w:rsidRPr="00112A9A">
        <w:rPr>
          <w:rFonts w:cs="Arial"/>
          <w:bCs/>
        </w:rPr>
        <w:t>:</w:t>
      </w:r>
    </w:p>
    <w:p w14:paraId="2B3B373C" w14:textId="77777777" w:rsidR="00C33635" w:rsidRPr="00112A9A" w:rsidRDefault="002759C7" w:rsidP="00112A9A">
      <w:pPr>
        <w:pStyle w:val="ListParagraph"/>
        <w:numPr>
          <w:ilvl w:val="0"/>
          <w:numId w:val="10"/>
        </w:numPr>
        <w:autoSpaceDE w:val="0"/>
        <w:autoSpaceDN w:val="0"/>
        <w:adjustRightInd w:val="0"/>
        <w:spacing w:before="120" w:beforeAutospacing="1" w:after="0"/>
        <w:ind w:left="851" w:hanging="284"/>
        <w:rPr>
          <w:rFonts w:asciiTheme="minorHAnsi" w:hAnsiTheme="minorHAnsi" w:cs="Arial"/>
          <w:bCs/>
        </w:rPr>
      </w:pPr>
      <w:r>
        <w:rPr>
          <w:rFonts w:asciiTheme="minorHAnsi" w:hAnsiTheme="minorHAnsi" w:cs="Arial"/>
          <w:bCs/>
        </w:rPr>
        <w:t>support the staff in</w:t>
      </w:r>
      <w:r w:rsidRPr="00112A9A">
        <w:rPr>
          <w:rFonts w:asciiTheme="minorHAnsi" w:hAnsiTheme="minorHAnsi" w:cs="Arial"/>
          <w:bCs/>
        </w:rPr>
        <w:t xml:space="preserve"> </w:t>
      </w:r>
      <w:r w:rsidR="00C33635" w:rsidRPr="00112A9A">
        <w:rPr>
          <w:rFonts w:asciiTheme="minorHAnsi" w:hAnsiTheme="minorHAnsi" w:cs="Arial"/>
          <w:bCs/>
        </w:rPr>
        <w:t>determin</w:t>
      </w:r>
      <w:r>
        <w:rPr>
          <w:rFonts w:asciiTheme="minorHAnsi" w:hAnsiTheme="minorHAnsi" w:cs="Arial"/>
          <w:bCs/>
        </w:rPr>
        <w:t>ing</w:t>
      </w:r>
      <w:r w:rsidR="00C33635" w:rsidRPr="00112A9A">
        <w:rPr>
          <w:rFonts w:asciiTheme="minorHAnsi" w:hAnsiTheme="minorHAnsi" w:cs="Arial"/>
          <w:bCs/>
        </w:rPr>
        <w:t xml:space="preserve"> the ethos, values and culture for the school</w:t>
      </w:r>
    </w:p>
    <w:p w14:paraId="19C2C680" w14:textId="77777777" w:rsidR="00C33635" w:rsidRPr="00112A9A" w:rsidRDefault="00C33635" w:rsidP="00112A9A">
      <w:pPr>
        <w:pStyle w:val="ListParagraph"/>
        <w:numPr>
          <w:ilvl w:val="0"/>
          <w:numId w:val="10"/>
        </w:numPr>
        <w:autoSpaceDE w:val="0"/>
        <w:autoSpaceDN w:val="0"/>
        <w:adjustRightInd w:val="0"/>
        <w:spacing w:before="120" w:beforeAutospacing="1" w:after="0"/>
        <w:ind w:left="851" w:hanging="284"/>
        <w:rPr>
          <w:rFonts w:asciiTheme="minorHAnsi" w:hAnsiTheme="minorHAnsi" w:cs="Arial"/>
          <w:bCs/>
        </w:rPr>
      </w:pPr>
      <w:r w:rsidRPr="00112A9A">
        <w:rPr>
          <w:rFonts w:asciiTheme="minorHAnsi" w:hAnsiTheme="minorHAnsi" w:cs="Arial"/>
          <w:bCs/>
        </w:rPr>
        <w:t xml:space="preserve">agree a long-term vision for the school </w:t>
      </w:r>
      <w:r w:rsidR="00F321B0">
        <w:rPr>
          <w:rFonts w:asciiTheme="minorHAnsi" w:hAnsiTheme="minorHAnsi" w:cs="Arial"/>
          <w:bCs/>
        </w:rPr>
        <w:t>and a strategy  to achieve that</w:t>
      </w:r>
      <w:r w:rsidRPr="00112A9A">
        <w:rPr>
          <w:rFonts w:asciiTheme="minorHAnsi" w:hAnsiTheme="minorHAnsi" w:cs="Arial"/>
          <w:bCs/>
        </w:rPr>
        <w:t xml:space="preserve"> vision</w:t>
      </w:r>
    </w:p>
    <w:p w14:paraId="1B9C575B" w14:textId="77777777" w:rsidR="003E52D9" w:rsidRPr="003E52D9" w:rsidRDefault="003E52D9" w:rsidP="003E52D9">
      <w:pPr>
        <w:autoSpaceDE w:val="0"/>
        <w:autoSpaceDN w:val="0"/>
        <w:adjustRightInd w:val="0"/>
        <w:spacing w:before="120" w:beforeAutospacing="1" w:after="0"/>
        <w:ind w:left="567"/>
        <w:rPr>
          <w:rFonts w:cs="Arial"/>
          <w:bCs/>
        </w:rPr>
      </w:pPr>
    </w:p>
    <w:p w14:paraId="6045DDD6" w14:textId="2FE91376" w:rsidR="00C33635" w:rsidRPr="00112A9A" w:rsidRDefault="002759C7" w:rsidP="00112A9A">
      <w:pPr>
        <w:pStyle w:val="ListParagraph"/>
        <w:numPr>
          <w:ilvl w:val="0"/>
          <w:numId w:val="10"/>
        </w:numPr>
        <w:autoSpaceDE w:val="0"/>
        <w:autoSpaceDN w:val="0"/>
        <w:adjustRightInd w:val="0"/>
        <w:spacing w:before="120" w:beforeAutospacing="1" w:after="0"/>
        <w:ind w:left="851" w:hanging="284"/>
        <w:rPr>
          <w:rFonts w:asciiTheme="minorHAnsi" w:hAnsiTheme="minorHAnsi" w:cs="Arial"/>
          <w:bCs/>
        </w:rPr>
      </w:pPr>
      <w:r>
        <w:rPr>
          <w:rFonts w:asciiTheme="minorHAnsi" w:hAnsiTheme="minorHAnsi" w:cs="Arial"/>
          <w:bCs/>
        </w:rPr>
        <w:t>support the staff in</w:t>
      </w:r>
      <w:r w:rsidRPr="00112A9A">
        <w:rPr>
          <w:rFonts w:asciiTheme="minorHAnsi" w:hAnsiTheme="minorHAnsi" w:cs="Arial"/>
          <w:bCs/>
        </w:rPr>
        <w:t xml:space="preserve"> </w:t>
      </w:r>
      <w:r w:rsidR="00C33635" w:rsidRPr="00112A9A">
        <w:rPr>
          <w:rFonts w:asciiTheme="minorHAnsi" w:hAnsiTheme="minorHAnsi" w:cs="Arial"/>
          <w:bCs/>
        </w:rPr>
        <w:t>establish</w:t>
      </w:r>
      <w:r>
        <w:rPr>
          <w:rFonts w:asciiTheme="minorHAnsi" w:hAnsiTheme="minorHAnsi" w:cs="Arial"/>
          <w:bCs/>
        </w:rPr>
        <w:t>ing</w:t>
      </w:r>
      <w:r w:rsidR="00C33635" w:rsidRPr="00112A9A">
        <w:rPr>
          <w:rFonts w:asciiTheme="minorHAnsi" w:hAnsiTheme="minorHAnsi" w:cs="Arial"/>
          <w:bCs/>
        </w:rPr>
        <w:t xml:space="preserve"> policies </w:t>
      </w:r>
      <w:r w:rsidR="00AA7BB2">
        <w:rPr>
          <w:rFonts w:asciiTheme="minorHAnsi" w:hAnsiTheme="minorHAnsi" w:cs="Arial"/>
          <w:bCs/>
        </w:rPr>
        <w:t>to</w:t>
      </w:r>
      <w:r w:rsidR="00C33635" w:rsidRPr="00112A9A">
        <w:rPr>
          <w:rFonts w:asciiTheme="minorHAnsi" w:hAnsiTheme="minorHAnsi" w:cs="Arial"/>
          <w:bCs/>
        </w:rPr>
        <w:t xml:space="preserve"> ensure compliance in line with the agreed ethos and values</w:t>
      </w:r>
    </w:p>
    <w:p w14:paraId="735C4390" w14:textId="77777777" w:rsidR="00C33635" w:rsidRPr="00112A9A" w:rsidRDefault="00C33635" w:rsidP="00112A9A">
      <w:pPr>
        <w:pStyle w:val="ListParagraph"/>
        <w:numPr>
          <w:ilvl w:val="0"/>
          <w:numId w:val="10"/>
        </w:numPr>
        <w:autoSpaceDE w:val="0"/>
        <w:autoSpaceDN w:val="0"/>
        <w:adjustRightInd w:val="0"/>
        <w:spacing w:before="120" w:beforeAutospacing="1" w:after="0"/>
        <w:ind w:left="851" w:hanging="284"/>
        <w:rPr>
          <w:rFonts w:asciiTheme="minorHAnsi" w:hAnsiTheme="minorHAnsi" w:cs="Arial"/>
          <w:bCs/>
        </w:rPr>
      </w:pPr>
      <w:r w:rsidRPr="00112A9A">
        <w:rPr>
          <w:rFonts w:asciiTheme="minorHAnsi" w:hAnsiTheme="minorHAnsi" w:cs="Arial"/>
          <w:bCs/>
        </w:rPr>
        <w:t xml:space="preserve">appoint and hold the </w:t>
      </w:r>
      <w:r w:rsidR="00AD5BC7">
        <w:rPr>
          <w:rFonts w:asciiTheme="minorHAnsi" w:hAnsiTheme="minorHAnsi" w:cs="Arial"/>
          <w:bCs/>
        </w:rPr>
        <w:t>H</w:t>
      </w:r>
      <w:r w:rsidR="00AD5BC7" w:rsidRPr="00112A9A">
        <w:rPr>
          <w:rFonts w:asciiTheme="minorHAnsi" w:hAnsiTheme="minorHAnsi" w:cs="Arial"/>
          <w:bCs/>
        </w:rPr>
        <w:t>eadteacher</w:t>
      </w:r>
      <w:r w:rsidRPr="00112A9A">
        <w:rPr>
          <w:rFonts w:asciiTheme="minorHAnsi" w:hAnsiTheme="minorHAnsi" w:cs="Arial"/>
          <w:bCs/>
        </w:rPr>
        <w:t xml:space="preserve"> to account for the conduct of the school and for the achie</w:t>
      </w:r>
      <w:r w:rsidR="0018153E" w:rsidRPr="00112A9A">
        <w:rPr>
          <w:rFonts w:asciiTheme="minorHAnsi" w:hAnsiTheme="minorHAnsi" w:cs="Arial"/>
          <w:bCs/>
        </w:rPr>
        <w:t>ve</w:t>
      </w:r>
      <w:r w:rsidRPr="00112A9A">
        <w:rPr>
          <w:rFonts w:asciiTheme="minorHAnsi" w:hAnsiTheme="minorHAnsi" w:cs="Arial"/>
          <w:bCs/>
        </w:rPr>
        <w:t>ment of the school’s vision</w:t>
      </w:r>
    </w:p>
    <w:p w14:paraId="3598EFF0" w14:textId="77777777" w:rsidR="00F321B0" w:rsidRDefault="00F321B0" w:rsidP="00F321B0">
      <w:pPr>
        <w:pStyle w:val="ListParagraph"/>
        <w:numPr>
          <w:ilvl w:val="0"/>
          <w:numId w:val="10"/>
        </w:numPr>
        <w:tabs>
          <w:tab w:val="left" w:pos="810"/>
        </w:tabs>
        <w:autoSpaceDE w:val="0"/>
        <w:autoSpaceDN w:val="0"/>
        <w:adjustRightInd w:val="0"/>
        <w:spacing w:before="120" w:beforeAutospacing="1" w:after="0"/>
        <w:ind w:left="900"/>
        <w:rPr>
          <w:rFonts w:asciiTheme="minorHAnsi" w:hAnsiTheme="minorHAnsi" w:cs="Arial"/>
          <w:bCs/>
        </w:rPr>
      </w:pPr>
      <w:r w:rsidRPr="00F321B0">
        <w:rPr>
          <w:rFonts w:asciiTheme="minorHAnsi" w:hAnsiTheme="minorHAnsi" w:cs="Arial"/>
          <w:bCs/>
        </w:rPr>
        <w:t xml:space="preserve"> </w:t>
      </w:r>
      <w:r w:rsidR="0018153E" w:rsidRPr="00F321B0">
        <w:rPr>
          <w:rFonts w:asciiTheme="minorHAnsi" w:hAnsiTheme="minorHAnsi" w:cs="Arial"/>
          <w:bCs/>
        </w:rPr>
        <w:t>agree the budget and staffing structure required to deliver the strategy</w:t>
      </w:r>
    </w:p>
    <w:p w14:paraId="47399125" w14:textId="77777777" w:rsidR="0018153E" w:rsidRPr="00F321B0" w:rsidRDefault="0018153E" w:rsidP="00F321B0">
      <w:pPr>
        <w:pStyle w:val="ListParagraph"/>
        <w:numPr>
          <w:ilvl w:val="0"/>
          <w:numId w:val="10"/>
        </w:numPr>
        <w:tabs>
          <w:tab w:val="left" w:pos="900"/>
        </w:tabs>
        <w:autoSpaceDE w:val="0"/>
        <w:autoSpaceDN w:val="0"/>
        <w:adjustRightInd w:val="0"/>
        <w:spacing w:before="120" w:beforeAutospacing="1" w:after="0"/>
        <w:ind w:left="900"/>
        <w:rPr>
          <w:rFonts w:asciiTheme="minorHAnsi" w:hAnsiTheme="minorHAnsi" w:cs="Arial"/>
          <w:bCs/>
        </w:rPr>
      </w:pPr>
      <w:r w:rsidRPr="00F321B0">
        <w:rPr>
          <w:rFonts w:asciiTheme="minorHAnsi" w:hAnsiTheme="minorHAnsi" w:cs="Arial"/>
          <w:bCs/>
        </w:rPr>
        <w:t>monitor and evaluate the effectiveness of the polic</w:t>
      </w:r>
      <w:r w:rsidR="00FF4073" w:rsidRPr="00F321B0">
        <w:rPr>
          <w:rFonts w:asciiTheme="minorHAnsi" w:hAnsiTheme="minorHAnsi" w:cs="Arial"/>
          <w:bCs/>
        </w:rPr>
        <w:t>y framework,</w:t>
      </w:r>
      <w:r w:rsidR="00F321B0" w:rsidRPr="00F321B0">
        <w:t xml:space="preserve"> </w:t>
      </w:r>
      <w:r w:rsidR="00F321B0" w:rsidRPr="00F321B0">
        <w:rPr>
          <w:rFonts w:asciiTheme="minorHAnsi" w:hAnsiTheme="minorHAnsi" w:cs="Arial"/>
          <w:bCs/>
        </w:rPr>
        <w:t>the effectiveness of the strategy and</w:t>
      </w:r>
      <w:r w:rsidR="00FF4073" w:rsidRPr="00F321B0">
        <w:rPr>
          <w:rFonts w:asciiTheme="minorHAnsi" w:hAnsiTheme="minorHAnsi" w:cs="Arial"/>
          <w:bCs/>
        </w:rPr>
        <w:t xml:space="preserve"> progress towards</w:t>
      </w:r>
      <w:r w:rsidRPr="00F321B0">
        <w:rPr>
          <w:rFonts w:asciiTheme="minorHAnsi" w:hAnsiTheme="minorHAnsi" w:cs="Arial"/>
          <w:bCs/>
        </w:rPr>
        <w:t xml:space="preserve"> </w:t>
      </w:r>
      <w:r w:rsidR="00E14F17" w:rsidRPr="00F321B0">
        <w:rPr>
          <w:rFonts w:asciiTheme="minorHAnsi" w:hAnsiTheme="minorHAnsi" w:cs="Arial"/>
          <w:bCs/>
        </w:rPr>
        <w:t>t</w:t>
      </w:r>
      <w:r w:rsidRPr="00F321B0">
        <w:rPr>
          <w:rFonts w:asciiTheme="minorHAnsi" w:hAnsiTheme="minorHAnsi" w:cs="Arial"/>
          <w:bCs/>
        </w:rPr>
        <w:t>he targets</w:t>
      </w:r>
      <w:r w:rsidR="00F321B0" w:rsidRPr="00F321B0">
        <w:rPr>
          <w:rFonts w:asciiTheme="minorHAnsi" w:hAnsiTheme="minorHAnsi" w:cs="Arial"/>
          <w:bCs/>
        </w:rPr>
        <w:t xml:space="preserve"> set</w:t>
      </w:r>
      <w:r w:rsidRPr="00F321B0">
        <w:rPr>
          <w:rFonts w:asciiTheme="minorHAnsi" w:hAnsiTheme="minorHAnsi" w:cs="Arial"/>
          <w:bCs/>
        </w:rPr>
        <w:t xml:space="preserve"> </w:t>
      </w:r>
    </w:p>
    <w:p w14:paraId="068212CF" w14:textId="77777777" w:rsidR="0018153E" w:rsidRPr="00112A9A" w:rsidRDefault="0018153E" w:rsidP="00D37A7E">
      <w:pPr>
        <w:pStyle w:val="ListParagraph"/>
        <w:numPr>
          <w:ilvl w:val="0"/>
          <w:numId w:val="10"/>
        </w:numPr>
        <w:autoSpaceDE w:val="0"/>
        <w:autoSpaceDN w:val="0"/>
        <w:adjustRightInd w:val="0"/>
        <w:spacing w:before="100" w:beforeAutospacing="1" w:after="0"/>
        <w:ind w:left="851" w:hanging="284"/>
        <w:rPr>
          <w:rFonts w:asciiTheme="minorHAnsi" w:hAnsiTheme="minorHAnsi" w:cs="Arial"/>
          <w:bCs/>
        </w:rPr>
      </w:pPr>
      <w:r w:rsidRPr="00112A9A">
        <w:rPr>
          <w:rFonts w:asciiTheme="minorHAnsi" w:hAnsiTheme="minorHAnsi" w:cs="Arial"/>
          <w:bCs/>
        </w:rPr>
        <w:t xml:space="preserve">sign off </w:t>
      </w:r>
      <w:r w:rsidR="0046624C">
        <w:rPr>
          <w:rFonts w:asciiTheme="minorHAnsi" w:hAnsiTheme="minorHAnsi" w:cs="Arial"/>
          <w:bCs/>
        </w:rPr>
        <w:t>Jubilee Primary</w:t>
      </w:r>
      <w:r w:rsidRPr="00112A9A">
        <w:rPr>
          <w:rFonts w:asciiTheme="minorHAnsi" w:hAnsiTheme="minorHAnsi" w:cs="Arial"/>
          <w:bCs/>
        </w:rPr>
        <w:t xml:space="preserve"> </w:t>
      </w:r>
      <w:r w:rsidR="0052370B" w:rsidRPr="00D37A7E">
        <w:rPr>
          <w:rFonts w:asciiTheme="minorHAnsi" w:hAnsiTheme="minorHAnsi" w:cs="Arial"/>
          <w:bCs/>
        </w:rPr>
        <w:t>School Priorities</w:t>
      </w:r>
    </w:p>
    <w:p w14:paraId="471844EC" w14:textId="77777777" w:rsidR="009B0354" w:rsidRPr="00112A9A" w:rsidRDefault="0052370B" w:rsidP="00112A9A">
      <w:pPr>
        <w:pStyle w:val="ListParagraph"/>
        <w:numPr>
          <w:ilvl w:val="0"/>
          <w:numId w:val="10"/>
        </w:numPr>
        <w:autoSpaceDE w:val="0"/>
        <w:autoSpaceDN w:val="0"/>
        <w:adjustRightInd w:val="0"/>
        <w:spacing w:before="120" w:beforeAutospacing="1" w:after="0"/>
        <w:ind w:left="851" w:hanging="284"/>
        <w:rPr>
          <w:rFonts w:asciiTheme="minorHAnsi" w:hAnsiTheme="minorHAnsi" w:cs="Arial"/>
          <w:bCs/>
        </w:rPr>
      </w:pPr>
      <w:r>
        <w:rPr>
          <w:rFonts w:asciiTheme="minorHAnsi" w:hAnsiTheme="minorHAnsi" w:cs="Arial"/>
          <w:bCs/>
        </w:rPr>
        <w:t>ensure</w:t>
      </w:r>
      <w:r w:rsidR="00DD242C">
        <w:rPr>
          <w:rFonts w:asciiTheme="minorHAnsi" w:hAnsiTheme="minorHAnsi" w:cs="Arial"/>
          <w:bCs/>
        </w:rPr>
        <w:t xml:space="preserve"> </w:t>
      </w:r>
      <w:r w:rsidR="0018153E" w:rsidRPr="00112A9A">
        <w:rPr>
          <w:rFonts w:asciiTheme="minorHAnsi" w:hAnsiTheme="minorHAnsi" w:cs="Arial"/>
          <w:bCs/>
        </w:rPr>
        <w:t xml:space="preserve">that parents are involved, consulted and informed as </w:t>
      </w:r>
      <w:r w:rsidR="00DD242C" w:rsidRPr="00112A9A">
        <w:rPr>
          <w:rFonts w:asciiTheme="minorHAnsi" w:hAnsiTheme="minorHAnsi" w:cs="Arial"/>
          <w:bCs/>
        </w:rPr>
        <w:t>appropriate,</w:t>
      </w:r>
      <w:r w:rsidR="0018153E" w:rsidRPr="00112A9A">
        <w:rPr>
          <w:rFonts w:asciiTheme="minorHAnsi" w:hAnsiTheme="minorHAnsi" w:cs="Arial"/>
          <w:bCs/>
        </w:rPr>
        <w:t xml:space="preserve"> with information to the community being made available as required.</w:t>
      </w:r>
    </w:p>
    <w:p w14:paraId="0918F4A5" w14:textId="77777777" w:rsidR="0018153E" w:rsidRPr="00112A9A" w:rsidRDefault="0018153E" w:rsidP="0018153E">
      <w:pPr>
        <w:pStyle w:val="ListParagraph"/>
        <w:autoSpaceDE w:val="0"/>
        <w:autoSpaceDN w:val="0"/>
        <w:adjustRightInd w:val="0"/>
        <w:spacing w:before="120" w:beforeAutospacing="1" w:after="0" w:line="240" w:lineRule="auto"/>
        <w:ind w:left="851"/>
        <w:rPr>
          <w:rFonts w:asciiTheme="minorHAnsi" w:hAnsiTheme="minorHAnsi" w:cs="Arial"/>
          <w:bCs/>
        </w:rPr>
      </w:pPr>
    </w:p>
    <w:p w14:paraId="1D6E086E" w14:textId="77777777" w:rsidR="009B0354" w:rsidRDefault="00342762" w:rsidP="0021314F">
      <w:pPr>
        <w:pStyle w:val="ListParagraph"/>
        <w:numPr>
          <w:ilvl w:val="0"/>
          <w:numId w:val="4"/>
        </w:numPr>
        <w:spacing w:before="100" w:beforeAutospacing="1" w:after="0"/>
        <w:ind w:left="567" w:hanging="567"/>
        <w:jc w:val="both"/>
        <w:rPr>
          <w:rFonts w:asciiTheme="minorHAnsi" w:hAnsiTheme="minorHAnsi" w:cs="Arial"/>
          <w:b/>
        </w:rPr>
      </w:pPr>
      <w:r w:rsidRPr="00112A9A">
        <w:rPr>
          <w:rFonts w:asciiTheme="minorHAnsi" w:hAnsiTheme="minorHAnsi" w:cs="Arial"/>
          <w:b/>
        </w:rPr>
        <w:t>Me</w:t>
      </w:r>
      <w:r w:rsidR="003D348B" w:rsidRPr="00112A9A">
        <w:rPr>
          <w:rFonts w:asciiTheme="minorHAnsi" w:hAnsiTheme="minorHAnsi" w:cs="Arial"/>
          <w:b/>
        </w:rPr>
        <w:t>mbership</w:t>
      </w:r>
      <w:r w:rsidR="00B43BEA" w:rsidRPr="00112A9A">
        <w:rPr>
          <w:rFonts w:asciiTheme="minorHAnsi" w:hAnsiTheme="minorHAnsi" w:cs="Arial"/>
          <w:b/>
        </w:rPr>
        <w:t xml:space="preserve"> </w:t>
      </w:r>
    </w:p>
    <w:p w14:paraId="21461710" w14:textId="77777777" w:rsidR="000A37E9" w:rsidRPr="0021314F" w:rsidRDefault="000A37E9" w:rsidP="000A37E9">
      <w:pPr>
        <w:pStyle w:val="ListParagraph"/>
        <w:spacing w:before="100" w:beforeAutospacing="1" w:after="0"/>
        <w:ind w:left="567"/>
        <w:jc w:val="both"/>
        <w:rPr>
          <w:rFonts w:asciiTheme="minorHAnsi" w:hAnsiTheme="minorHAnsi" w:cs="Arial"/>
          <w:b/>
        </w:rPr>
      </w:pPr>
    </w:p>
    <w:p w14:paraId="18EF9602" w14:textId="77777777" w:rsidR="005C64FA" w:rsidRDefault="00196BB5" w:rsidP="00112A9A">
      <w:pPr>
        <w:pStyle w:val="ListParagraph"/>
        <w:numPr>
          <w:ilvl w:val="1"/>
          <w:numId w:val="4"/>
        </w:numPr>
        <w:autoSpaceDE w:val="0"/>
        <w:autoSpaceDN w:val="0"/>
        <w:adjustRightInd w:val="0"/>
        <w:spacing w:before="100" w:beforeAutospacing="1"/>
        <w:ind w:left="567" w:hanging="567"/>
        <w:rPr>
          <w:rFonts w:asciiTheme="minorHAnsi" w:hAnsiTheme="minorHAnsi" w:cs="Arial"/>
          <w:color w:val="000000"/>
        </w:rPr>
      </w:pPr>
      <w:r w:rsidRPr="00112A9A">
        <w:rPr>
          <w:rFonts w:asciiTheme="minorHAnsi" w:hAnsiTheme="minorHAnsi" w:cs="Arial"/>
          <w:color w:val="000000"/>
        </w:rPr>
        <w:t xml:space="preserve">Membership of the </w:t>
      </w:r>
      <w:r w:rsidR="003D546D" w:rsidRPr="00112A9A">
        <w:rPr>
          <w:rFonts w:asciiTheme="minorHAnsi" w:hAnsiTheme="minorHAnsi" w:cs="Arial"/>
          <w:color w:val="000000"/>
        </w:rPr>
        <w:t xml:space="preserve">governing board </w:t>
      </w:r>
      <w:r w:rsidR="0046624C">
        <w:rPr>
          <w:rFonts w:asciiTheme="minorHAnsi" w:hAnsiTheme="minorHAnsi" w:cs="Arial"/>
          <w:color w:val="000000"/>
        </w:rPr>
        <w:t xml:space="preserve">including </w:t>
      </w:r>
      <w:r w:rsidR="00112A9A">
        <w:rPr>
          <w:rFonts w:asciiTheme="minorHAnsi" w:hAnsiTheme="minorHAnsi" w:cs="Arial"/>
          <w:color w:val="000000"/>
        </w:rPr>
        <w:t>associate member</w:t>
      </w:r>
      <w:r w:rsidR="00FF4073">
        <w:rPr>
          <w:rFonts w:asciiTheme="minorHAnsi" w:hAnsiTheme="minorHAnsi" w:cs="Arial"/>
          <w:color w:val="000000"/>
        </w:rPr>
        <w:t>s</w:t>
      </w:r>
      <w:r w:rsidR="00112A9A">
        <w:rPr>
          <w:rFonts w:asciiTheme="minorHAnsi" w:hAnsiTheme="minorHAnsi" w:cs="Arial"/>
          <w:color w:val="000000"/>
        </w:rPr>
        <w:t xml:space="preserve"> </w:t>
      </w:r>
      <w:r w:rsidRPr="00112A9A">
        <w:rPr>
          <w:rFonts w:asciiTheme="minorHAnsi" w:hAnsiTheme="minorHAnsi" w:cs="Arial"/>
          <w:color w:val="000000"/>
        </w:rPr>
        <w:t xml:space="preserve">is set out in </w:t>
      </w:r>
      <w:r w:rsidRPr="003E52D9">
        <w:rPr>
          <w:rFonts w:asciiTheme="minorHAnsi" w:hAnsiTheme="minorHAnsi" w:cs="Arial"/>
          <w:b/>
          <w:bCs/>
          <w:color w:val="000000"/>
        </w:rPr>
        <w:t>App</w:t>
      </w:r>
      <w:r w:rsidR="00112A9A" w:rsidRPr="003E52D9">
        <w:rPr>
          <w:rFonts w:asciiTheme="minorHAnsi" w:hAnsiTheme="minorHAnsi" w:cs="Arial"/>
          <w:b/>
          <w:bCs/>
          <w:color w:val="000000"/>
        </w:rPr>
        <w:t xml:space="preserve">endix </w:t>
      </w:r>
      <w:r w:rsidR="00DD242C" w:rsidRPr="003E52D9">
        <w:rPr>
          <w:rFonts w:asciiTheme="minorHAnsi" w:hAnsiTheme="minorHAnsi" w:cs="Arial"/>
          <w:b/>
          <w:bCs/>
          <w:color w:val="000000"/>
        </w:rPr>
        <w:t>1</w:t>
      </w:r>
      <w:r w:rsidR="00DD242C">
        <w:rPr>
          <w:rFonts w:asciiTheme="minorHAnsi" w:hAnsiTheme="minorHAnsi" w:cs="Arial"/>
          <w:color w:val="000000"/>
        </w:rPr>
        <w:t>;</w:t>
      </w:r>
      <w:r w:rsidR="00112A9A">
        <w:rPr>
          <w:rFonts w:asciiTheme="minorHAnsi" w:hAnsiTheme="minorHAnsi" w:cs="Arial"/>
          <w:color w:val="000000"/>
        </w:rPr>
        <w:t xml:space="preserve"> appointments are made </w:t>
      </w:r>
      <w:r w:rsidR="001F384C" w:rsidRPr="00112A9A">
        <w:rPr>
          <w:rFonts w:asciiTheme="minorHAnsi" w:hAnsiTheme="minorHAnsi" w:cs="Arial"/>
          <w:color w:val="000000"/>
        </w:rPr>
        <w:t>in accordance with the governing board</w:t>
      </w:r>
      <w:r w:rsidR="000A37E9">
        <w:rPr>
          <w:rFonts w:asciiTheme="minorHAnsi" w:hAnsiTheme="minorHAnsi" w:cs="Arial"/>
          <w:color w:val="000000"/>
        </w:rPr>
        <w:t xml:space="preserve">’s </w:t>
      </w:r>
      <w:r w:rsidR="000A37E9" w:rsidRPr="003E52D9">
        <w:rPr>
          <w:rFonts w:asciiTheme="minorHAnsi" w:hAnsiTheme="minorHAnsi" w:cs="Arial"/>
          <w:i/>
          <w:iCs/>
          <w:color w:val="000000"/>
        </w:rPr>
        <w:t>Instrument of G</w:t>
      </w:r>
      <w:r w:rsidR="00112A9A" w:rsidRPr="003E52D9">
        <w:rPr>
          <w:rFonts w:asciiTheme="minorHAnsi" w:hAnsiTheme="minorHAnsi" w:cs="Arial"/>
          <w:i/>
          <w:iCs/>
          <w:color w:val="000000"/>
        </w:rPr>
        <w:t>overnment</w:t>
      </w:r>
      <w:r w:rsidR="00112A9A">
        <w:rPr>
          <w:rFonts w:asciiTheme="minorHAnsi" w:hAnsiTheme="minorHAnsi" w:cs="Arial"/>
          <w:color w:val="000000"/>
        </w:rPr>
        <w:t xml:space="preserve">. </w:t>
      </w:r>
    </w:p>
    <w:p w14:paraId="3A5A925C" w14:textId="77777777" w:rsidR="00112A9A" w:rsidRPr="00112A9A" w:rsidRDefault="00112A9A" w:rsidP="00112A9A">
      <w:pPr>
        <w:pStyle w:val="ListParagraph"/>
        <w:autoSpaceDE w:val="0"/>
        <w:autoSpaceDN w:val="0"/>
        <w:adjustRightInd w:val="0"/>
        <w:spacing w:before="100" w:beforeAutospacing="1"/>
        <w:ind w:left="567"/>
        <w:rPr>
          <w:rFonts w:asciiTheme="minorHAnsi" w:hAnsiTheme="minorHAnsi" w:cs="Arial"/>
          <w:color w:val="000000"/>
        </w:rPr>
      </w:pPr>
    </w:p>
    <w:p w14:paraId="3FAD9FC6" w14:textId="77777777" w:rsidR="00976B2C" w:rsidRPr="00112A9A" w:rsidRDefault="008540A3" w:rsidP="00976B2C">
      <w:pPr>
        <w:pStyle w:val="ListParagraph"/>
        <w:numPr>
          <w:ilvl w:val="1"/>
          <w:numId w:val="4"/>
        </w:numPr>
        <w:tabs>
          <w:tab w:val="left" w:pos="567"/>
        </w:tabs>
        <w:autoSpaceDE w:val="0"/>
        <w:autoSpaceDN w:val="0"/>
        <w:adjustRightInd w:val="0"/>
        <w:spacing w:before="100" w:beforeAutospacing="1"/>
        <w:ind w:left="567" w:hanging="567"/>
        <w:rPr>
          <w:rFonts w:asciiTheme="minorHAnsi" w:hAnsiTheme="minorHAnsi" w:cs="Arial"/>
          <w:color w:val="000000"/>
        </w:rPr>
      </w:pPr>
      <w:r w:rsidRPr="00112A9A">
        <w:rPr>
          <w:rFonts w:asciiTheme="minorHAnsi" w:hAnsiTheme="minorHAnsi" w:cs="Arial"/>
          <w:color w:val="000000" w:themeColor="text1"/>
        </w:rPr>
        <w:t>The governing board will appoint</w:t>
      </w:r>
      <w:r w:rsidR="000A37E9">
        <w:rPr>
          <w:rFonts w:asciiTheme="minorHAnsi" w:hAnsiTheme="minorHAnsi" w:cs="Arial"/>
          <w:color w:val="000000" w:themeColor="text1"/>
        </w:rPr>
        <w:t xml:space="preserve"> </w:t>
      </w:r>
      <w:r w:rsidRPr="00112A9A">
        <w:rPr>
          <w:rFonts w:asciiTheme="minorHAnsi" w:hAnsiTheme="minorHAnsi" w:cs="Arial"/>
          <w:color w:val="000000" w:themeColor="text1"/>
        </w:rPr>
        <w:t xml:space="preserve">a </w:t>
      </w:r>
      <w:r w:rsidR="000A37E9">
        <w:rPr>
          <w:rFonts w:asciiTheme="minorHAnsi" w:hAnsiTheme="minorHAnsi" w:cs="Arial"/>
          <w:color w:val="000000" w:themeColor="text1"/>
        </w:rPr>
        <w:t>C</w:t>
      </w:r>
      <w:r w:rsidR="00334377" w:rsidRPr="00112A9A">
        <w:rPr>
          <w:rFonts w:asciiTheme="minorHAnsi" w:hAnsiTheme="minorHAnsi" w:cs="Arial"/>
          <w:color w:val="000000" w:themeColor="text1"/>
        </w:rPr>
        <w:t>hair</w:t>
      </w:r>
      <w:r w:rsidR="00E06766" w:rsidRPr="00112A9A">
        <w:rPr>
          <w:rFonts w:asciiTheme="minorHAnsi" w:hAnsiTheme="minorHAnsi" w:cs="Arial"/>
          <w:color w:val="000000" w:themeColor="text1"/>
        </w:rPr>
        <w:t xml:space="preserve"> of </w:t>
      </w:r>
      <w:r w:rsidR="006220E7">
        <w:rPr>
          <w:rFonts w:asciiTheme="minorHAnsi" w:hAnsiTheme="minorHAnsi" w:cs="Arial"/>
          <w:color w:val="000000" w:themeColor="text1"/>
        </w:rPr>
        <w:t xml:space="preserve">the </w:t>
      </w:r>
      <w:r w:rsidR="00E06766" w:rsidRPr="00112A9A">
        <w:rPr>
          <w:rFonts w:asciiTheme="minorHAnsi" w:hAnsiTheme="minorHAnsi" w:cs="Arial"/>
          <w:color w:val="000000" w:themeColor="text1"/>
        </w:rPr>
        <w:t xml:space="preserve">governing board </w:t>
      </w:r>
      <w:r w:rsidR="00F31221" w:rsidRPr="00112A9A">
        <w:rPr>
          <w:rFonts w:asciiTheme="minorHAnsi" w:hAnsiTheme="minorHAnsi" w:cs="Arial"/>
          <w:color w:val="000000" w:themeColor="text1"/>
        </w:rPr>
        <w:t>a</w:t>
      </w:r>
      <w:r w:rsidR="000A37E9">
        <w:rPr>
          <w:rFonts w:asciiTheme="minorHAnsi" w:hAnsiTheme="minorHAnsi" w:cs="Arial"/>
          <w:color w:val="000000" w:themeColor="text1"/>
        </w:rPr>
        <w:t xml:space="preserve">t the Full Governing Board held at the beginning of each </w:t>
      </w:r>
      <w:r w:rsidR="00966F71">
        <w:rPr>
          <w:rFonts w:asciiTheme="minorHAnsi" w:hAnsiTheme="minorHAnsi" w:cs="Arial"/>
          <w:color w:val="000000" w:themeColor="text1"/>
        </w:rPr>
        <w:t>academic year</w:t>
      </w:r>
      <w:r w:rsidR="000A37E9">
        <w:rPr>
          <w:rFonts w:asciiTheme="minorHAnsi" w:hAnsiTheme="minorHAnsi" w:cs="Arial"/>
          <w:color w:val="000000" w:themeColor="text1"/>
        </w:rPr>
        <w:t xml:space="preserve">.  This appointment will be for that year. </w:t>
      </w:r>
    </w:p>
    <w:p w14:paraId="02D74C4B" w14:textId="77777777" w:rsidR="00976B2C" w:rsidRPr="00112A9A" w:rsidRDefault="00976B2C" w:rsidP="00976B2C">
      <w:pPr>
        <w:pStyle w:val="ListParagraph"/>
        <w:tabs>
          <w:tab w:val="left" w:pos="567"/>
        </w:tabs>
        <w:autoSpaceDE w:val="0"/>
        <w:autoSpaceDN w:val="0"/>
        <w:adjustRightInd w:val="0"/>
        <w:spacing w:before="100" w:beforeAutospacing="1"/>
        <w:ind w:left="567"/>
        <w:rPr>
          <w:rFonts w:asciiTheme="minorHAnsi" w:hAnsiTheme="minorHAnsi" w:cs="Arial"/>
          <w:color w:val="000000"/>
        </w:rPr>
      </w:pPr>
    </w:p>
    <w:p w14:paraId="647E9169" w14:textId="26474947" w:rsidR="00976B2C" w:rsidRPr="003E52D9" w:rsidRDefault="00334377" w:rsidP="008433EC">
      <w:pPr>
        <w:pStyle w:val="ListParagraph"/>
        <w:numPr>
          <w:ilvl w:val="1"/>
          <w:numId w:val="4"/>
        </w:numPr>
        <w:tabs>
          <w:tab w:val="left" w:pos="567"/>
        </w:tabs>
        <w:autoSpaceDE w:val="0"/>
        <w:autoSpaceDN w:val="0"/>
        <w:adjustRightInd w:val="0"/>
        <w:spacing w:before="100" w:beforeAutospacing="1"/>
        <w:ind w:left="567" w:hanging="567"/>
        <w:rPr>
          <w:rFonts w:asciiTheme="minorHAnsi" w:hAnsiTheme="minorHAnsi" w:cs="Arial"/>
          <w:color w:val="000000"/>
        </w:rPr>
      </w:pPr>
      <w:r w:rsidRPr="000B4A74">
        <w:rPr>
          <w:rFonts w:asciiTheme="minorHAnsi" w:hAnsiTheme="minorHAnsi" w:cs="Arial"/>
          <w:color w:val="000000" w:themeColor="text1"/>
        </w:rPr>
        <w:t>The g</w:t>
      </w:r>
      <w:r w:rsidR="000A37E9" w:rsidRPr="000B4A74">
        <w:rPr>
          <w:rFonts w:asciiTheme="minorHAnsi" w:hAnsiTheme="minorHAnsi" w:cs="Arial"/>
          <w:color w:val="000000" w:themeColor="text1"/>
        </w:rPr>
        <w:t>overning board will appoint a Vice C</w:t>
      </w:r>
      <w:r w:rsidR="008540A3" w:rsidRPr="000B4A74">
        <w:rPr>
          <w:rFonts w:asciiTheme="minorHAnsi" w:hAnsiTheme="minorHAnsi" w:cs="Arial"/>
          <w:color w:val="000000" w:themeColor="text1"/>
        </w:rPr>
        <w:t>hair</w:t>
      </w:r>
      <w:r w:rsidRPr="000B4A74">
        <w:rPr>
          <w:rFonts w:asciiTheme="minorHAnsi" w:hAnsiTheme="minorHAnsi" w:cs="Arial"/>
          <w:color w:val="000000" w:themeColor="text1"/>
        </w:rPr>
        <w:t xml:space="preserve"> </w:t>
      </w:r>
      <w:r w:rsidR="00F31221" w:rsidRPr="000B4A74">
        <w:rPr>
          <w:rFonts w:asciiTheme="minorHAnsi" w:hAnsiTheme="minorHAnsi" w:cs="Arial"/>
          <w:color w:val="000000" w:themeColor="text1"/>
        </w:rPr>
        <w:t xml:space="preserve">on </w:t>
      </w:r>
      <w:r w:rsidR="00576D05" w:rsidRPr="000B4A74">
        <w:rPr>
          <w:rFonts w:asciiTheme="minorHAnsi" w:hAnsiTheme="minorHAnsi" w:cs="Arial"/>
          <w:color w:val="000000" w:themeColor="text1"/>
        </w:rPr>
        <w:t xml:space="preserve">an </w:t>
      </w:r>
      <w:r w:rsidR="00F31221" w:rsidRPr="000B4A74">
        <w:rPr>
          <w:rFonts w:asciiTheme="minorHAnsi" w:hAnsiTheme="minorHAnsi" w:cs="Arial"/>
          <w:color w:val="000000" w:themeColor="text1"/>
        </w:rPr>
        <w:t xml:space="preserve">annual </w:t>
      </w:r>
      <w:r w:rsidR="0003701D" w:rsidRPr="000B4A74">
        <w:rPr>
          <w:rFonts w:asciiTheme="minorHAnsi" w:hAnsiTheme="minorHAnsi" w:cs="Arial"/>
          <w:color w:val="000000" w:themeColor="text1"/>
        </w:rPr>
        <w:t>cycle. The</w:t>
      </w:r>
      <w:r w:rsidR="008540A3" w:rsidRPr="000B4A74">
        <w:rPr>
          <w:rFonts w:asciiTheme="minorHAnsi" w:hAnsiTheme="minorHAnsi" w:cs="Arial"/>
          <w:color w:val="000000" w:themeColor="text1"/>
        </w:rPr>
        <w:t xml:space="preserve"> </w:t>
      </w:r>
      <w:r w:rsidRPr="000B4A74">
        <w:rPr>
          <w:rFonts w:asciiTheme="minorHAnsi" w:hAnsiTheme="minorHAnsi" w:cs="Arial"/>
          <w:color w:val="000000" w:themeColor="text1"/>
        </w:rPr>
        <w:t xml:space="preserve">role </w:t>
      </w:r>
      <w:r w:rsidR="000A37E9" w:rsidRPr="000B4A74">
        <w:rPr>
          <w:rFonts w:asciiTheme="minorHAnsi" w:hAnsiTheme="minorHAnsi" w:cs="Arial"/>
          <w:color w:val="000000" w:themeColor="text1"/>
        </w:rPr>
        <w:t>of Vice C</w:t>
      </w:r>
      <w:r w:rsidR="0003701D" w:rsidRPr="000B4A74">
        <w:rPr>
          <w:rFonts w:asciiTheme="minorHAnsi" w:hAnsiTheme="minorHAnsi" w:cs="Arial"/>
          <w:color w:val="000000" w:themeColor="text1"/>
        </w:rPr>
        <w:t xml:space="preserve">hair </w:t>
      </w:r>
      <w:r w:rsidR="008540A3" w:rsidRPr="000B4A74">
        <w:rPr>
          <w:rFonts w:asciiTheme="minorHAnsi" w:hAnsiTheme="minorHAnsi" w:cs="Arial"/>
          <w:color w:val="000000" w:themeColor="text1"/>
        </w:rPr>
        <w:t xml:space="preserve">will ensure that if for any reason the Chair is unavailable, other members of the governing board and the school’s </w:t>
      </w:r>
      <w:r w:rsidR="00112A9A" w:rsidRPr="000B4A74">
        <w:rPr>
          <w:rFonts w:asciiTheme="minorHAnsi" w:hAnsiTheme="minorHAnsi" w:cs="Arial"/>
          <w:color w:val="000000" w:themeColor="text1"/>
        </w:rPr>
        <w:t xml:space="preserve">senior leadership </w:t>
      </w:r>
      <w:r w:rsidR="002759C7" w:rsidRPr="000B4A74">
        <w:rPr>
          <w:rFonts w:asciiTheme="minorHAnsi" w:hAnsiTheme="minorHAnsi" w:cs="Arial"/>
          <w:color w:val="000000" w:themeColor="text1"/>
        </w:rPr>
        <w:t>team know</w:t>
      </w:r>
      <w:r w:rsidR="00E14F17" w:rsidRPr="000B4A74">
        <w:rPr>
          <w:rFonts w:asciiTheme="minorHAnsi" w:hAnsiTheme="minorHAnsi" w:cs="Arial"/>
          <w:color w:val="000000" w:themeColor="text1"/>
        </w:rPr>
        <w:t xml:space="preserve"> </w:t>
      </w:r>
      <w:r w:rsidR="008540A3" w:rsidRPr="000B4A74">
        <w:rPr>
          <w:rFonts w:asciiTheme="minorHAnsi" w:hAnsiTheme="minorHAnsi" w:cs="Arial"/>
          <w:color w:val="000000" w:themeColor="text1"/>
        </w:rPr>
        <w:t>who to go to</w:t>
      </w:r>
      <w:r w:rsidR="00112A9A" w:rsidRPr="000B4A74">
        <w:rPr>
          <w:rFonts w:asciiTheme="minorHAnsi" w:hAnsiTheme="minorHAnsi" w:cs="Arial"/>
          <w:color w:val="000000" w:themeColor="text1"/>
        </w:rPr>
        <w:t>.</w:t>
      </w:r>
    </w:p>
    <w:p w14:paraId="17064109" w14:textId="77777777" w:rsidR="003E52D9" w:rsidRPr="003E52D9" w:rsidRDefault="003E52D9" w:rsidP="003E52D9">
      <w:pPr>
        <w:pStyle w:val="ListParagraph"/>
        <w:rPr>
          <w:rFonts w:asciiTheme="minorHAnsi" w:hAnsiTheme="minorHAnsi" w:cs="Arial"/>
          <w:color w:val="000000"/>
        </w:rPr>
      </w:pPr>
    </w:p>
    <w:p w14:paraId="669D5FFB" w14:textId="77777777" w:rsidR="006220E7" w:rsidRDefault="00976B2C" w:rsidP="006220E7">
      <w:pPr>
        <w:pStyle w:val="ListParagraph"/>
        <w:numPr>
          <w:ilvl w:val="1"/>
          <w:numId w:val="4"/>
        </w:numPr>
        <w:tabs>
          <w:tab w:val="left" w:pos="567"/>
        </w:tabs>
        <w:autoSpaceDE w:val="0"/>
        <w:autoSpaceDN w:val="0"/>
        <w:adjustRightInd w:val="0"/>
        <w:spacing w:before="100" w:beforeAutospacing="1" w:after="100" w:afterAutospacing="1"/>
        <w:ind w:left="567" w:hanging="567"/>
        <w:rPr>
          <w:rFonts w:asciiTheme="minorHAnsi" w:hAnsiTheme="minorHAnsi" w:cs="Arial"/>
          <w:color w:val="000000"/>
        </w:rPr>
      </w:pPr>
      <w:r w:rsidRPr="006220E7">
        <w:rPr>
          <w:rFonts w:asciiTheme="minorHAnsi" w:hAnsiTheme="minorHAnsi" w:cs="Arial"/>
          <w:color w:val="000000"/>
        </w:rPr>
        <w:t xml:space="preserve">The governing board has agreed a </w:t>
      </w:r>
      <w:r w:rsidRPr="003E52D9">
        <w:rPr>
          <w:rFonts w:asciiTheme="minorHAnsi" w:hAnsiTheme="minorHAnsi" w:cs="Arial"/>
          <w:i/>
          <w:iCs/>
          <w:color w:val="000000"/>
        </w:rPr>
        <w:t>Resource</w:t>
      </w:r>
      <w:r w:rsidR="008C2F1D" w:rsidRPr="003E52D9">
        <w:rPr>
          <w:rFonts w:asciiTheme="minorHAnsi" w:hAnsiTheme="minorHAnsi" w:cs="Arial"/>
          <w:i/>
          <w:iCs/>
          <w:color w:val="000000"/>
        </w:rPr>
        <w:t>s</w:t>
      </w:r>
      <w:r w:rsidRPr="003E52D9">
        <w:rPr>
          <w:rFonts w:asciiTheme="minorHAnsi" w:hAnsiTheme="minorHAnsi" w:cs="Arial"/>
          <w:i/>
          <w:iCs/>
          <w:color w:val="000000"/>
        </w:rPr>
        <w:t xml:space="preserve"> Committee </w:t>
      </w:r>
      <w:r w:rsidR="00112A9A" w:rsidRPr="006220E7">
        <w:rPr>
          <w:rFonts w:asciiTheme="minorHAnsi" w:hAnsiTheme="minorHAnsi" w:cs="Arial"/>
          <w:color w:val="000000"/>
        </w:rPr>
        <w:t>and</w:t>
      </w:r>
      <w:r w:rsidRPr="006220E7">
        <w:rPr>
          <w:rFonts w:asciiTheme="minorHAnsi" w:hAnsiTheme="minorHAnsi" w:cs="Arial"/>
          <w:color w:val="000000"/>
        </w:rPr>
        <w:t xml:space="preserve"> a </w:t>
      </w:r>
      <w:r w:rsidRPr="003E52D9">
        <w:rPr>
          <w:rFonts w:asciiTheme="minorHAnsi" w:hAnsiTheme="minorHAnsi" w:cs="Arial"/>
          <w:i/>
          <w:iCs/>
          <w:color w:val="000000"/>
        </w:rPr>
        <w:t>Teaching &amp; Learning Committee</w:t>
      </w:r>
      <w:r w:rsidRPr="006220E7">
        <w:rPr>
          <w:rFonts w:asciiTheme="minorHAnsi" w:hAnsiTheme="minorHAnsi" w:cs="Arial"/>
          <w:color w:val="000000"/>
        </w:rPr>
        <w:t>.  Terms of</w:t>
      </w:r>
      <w:r w:rsidR="00D37A7E" w:rsidRPr="006220E7">
        <w:rPr>
          <w:rFonts w:asciiTheme="minorHAnsi" w:hAnsiTheme="minorHAnsi" w:cs="Arial"/>
          <w:color w:val="000000"/>
        </w:rPr>
        <w:t xml:space="preserve"> Reference for these</w:t>
      </w:r>
      <w:r w:rsidR="0046624C" w:rsidRPr="006220E7">
        <w:rPr>
          <w:rFonts w:asciiTheme="minorHAnsi" w:hAnsiTheme="minorHAnsi" w:cs="Arial"/>
          <w:color w:val="000000"/>
        </w:rPr>
        <w:t xml:space="preserve"> Committees </w:t>
      </w:r>
      <w:r w:rsidRPr="006220E7">
        <w:rPr>
          <w:rFonts w:asciiTheme="minorHAnsi" w:hAnsiTheme="minorHAnsi" w:cs="Arial"/>
          <w:color w:val="000000"/>
        </w:rPr>
        <w:t xml:space="preserve">are set out in </w:t>
      </w:r>
      <w:r w:rsidRPr="003E52D9">
        <w:rPr>
          <w:rFonts w:asciiTheme="minorHAnsi" w:hAnsiTheme="minorHAnsi" w:cs="Arial"/>
          <w:b/>
          <w:bCs/>
          <w:color w:val="000000"/>
        </w:rPr>
        <w:t xml:space="preserve">Appendix 2 </w:t>
      </w:r>
      <w:r w:rsidRPr="006220E7">
        <w:rPr>
          <w:rFonts w:asciiTheme="minorHAnsi" w:hAnsiTheme="minorHAnsi" w:cs="Arial"/>
          <w:color w:val="000000"/>
        </w:rPr>
        <w:t xml:space="preserve">and </w:t>
      </w:r>
      <w:r w:rsidRPr="003E52D9">
        <w:rPr>
          <w:rFonts w:asciiTheme="minorHAnsi" w:hAnsiTheme="minorHAnsi" w:cs="Arial"/>
          <w:b/>
          <w:bCs/>
          <w:color w:val="000000"/>
        </w:rPr>
        <w:t>3</w:t>
      </w:r>
      <w:r w:rsidR="006220E7" w:rsidRPr="006220E7">
        <w:rPr>
          <w:rFonts w:asciiTheme="minorHAnsi" w:hAnsiTheme="minorHAnsi" w:cs="Arial"/>
          <w:color w:val="000000"/>
        </w:rPr>
        <w:t>.</w:t>
      </w:r>
      <w:r w:rsidRPr="006220E7">
        <w:rPr>
          <w:rFonts w:asciiTheme="minorHAnsi" w:hAnsiTheme="minorHAnsi" w:cs="Arial"/>
          <w:color w:val="000000"/>
        </w:rPr>
        <w:t xml:space="preserve"> </w:t>
      </w:r>
      <w:r w:rsidR="006220E7" w:rsidRPr="006220E7">
        <w:rPr>
          <w:rFonts w:asciiTheme="minorHAnsi" w:hAnsiTheme="minorHAnsi" w:cs="Arial"/>
          <w:color w:val="000000"/>
        </w:rPr>
        <w:t xml:space="preserve"> </w:t>
      </w:r>
    </w:p>
    <w:p w14:paraId="16016B70" w14:textId="77777777" w:rsidR="003E52D9" w:rsidRPr="003E52D9" w:rsidRDefault="003E52D9" w:rsidP="003E52D9">
      <w:pPr>
        <w:pStyle w:val="ListParagraph"/>
        <w:rPr>
          <w:rFonts w:asciiTheme="minorHAnsi" w:hAnsiTheme="minorHAnsi" w:cs="Arial"/>
          <w:color w:val="000000"/>
        </w:rPr>
      </w:pPr>
    </w:p>
    <w:p w14:paraId="3E77FD2C" w14:textId="158D850C" w:rsidR="00A34A33" w:rsidRPr="006220E7" w:rsidRDefault="00334377" w:rsidP="006220E7">
      <w:pPr>
        <w:pStyle w:val="ListParagraph"/>
        <w:numPr>
          <w:ilvl w:val="1"/>
          <w:numId w:val="4"/>
        </w:numPr>
        <w:tabs>
          <w:tab w:val="left" w:pos="567"/>
        </w:tabs>
        <w:autoSpaceDE w:val="0"/>
        <w:autoSpaceDN w:val="0"/>
        <w:adjustRightInd w:val="0"/>
        <w:spacing w:before="100" w:beforeAutospacing="1" w:after="0"/>
        <w:ind w:left="567" w:right="144" w:hanging="567"/>
        <w:rPr>
          <w:rFonts w:asciiTheme="minorHAnsi" w:hAnsiTheme="minorHAnsi" w:cs="Arial"/>
          <w:color w:val="000000"/>
        </w:rPr>
      </w:pPr>
      <w:r w:rsidRPr="006220E7">
        <w:rPr>
          <w:rFonts w:asciiTheme="minorHAnsi" w:hAnsiTheme="minorHAnsi" w:cs="Arial"/>
          <w:color w:val="000000" w:themeColor="text1"/>
        </w:rPr>
        <w:t xml:space="preserve">The governing board will </w:t>
      </w:r>
      <w:r w:rsidR="0003701D" w:rsidRPr="006220E7">
        <w:rPr>
          <w:rFonts w:asciiTheme="minorHAnsi" w:hAnsiTheme="minorHAnsi" w:cs="Arial"/>
          <w:color w:val="000000" w:themeColor="text1"/>
        </w:rPr>
        <w:t>determine any</w:t>
      </w:r>
      <w:r w:rsidRPr="006220E7">
        <w:rPr>
          <w:rFonts w:asciiTheme="minorHAnsi" w:hAnsiTheme="minorHAnsi" w:cs="Arial"/>
          <w:color w:val="000000" w:themeColor="text1"/>
        </w:rPr>
        <w:t xml:space="preserve"> </w:t>
      </w:r>
      <w:r w:rsidR="00E14F17" w:rsidRPr="006220E7">
        <w:rPr>
          <w:rFonts w:asciiTheme="minorHAnsi" w:hAnsiTheme="minorHAnsi" w:cs="Arial"/>
          <w:color w:val="000000" w:themeColor="text1"/>
        </w:rPr>
        <w:t xml:space="preserve">additional </w:t>
      </w:r>
      <w:r w:rsidRPr="006220E7">
        <w:rPr>
          <w:rFonts w:asciiTheme="minorHAnsi" w:hAnsiTheme="minorHAnsi" w:cs="Arial"/>
          <w:color w:val="000000" w:themeColor="text1"/>
        </w:rPr>
        <w:t>working committees</w:t>
      </w:r>
      <w:r w:rsidR="001305A1" w:rsidRPr="006220E7">
        <w:rPr>
          <w:rFonts w:asciiTheme="minorHAnsi" w:hAnsiTheme="minorHAnsi" w:cs="Arial"/>
          <w:color w:val="000000" w:themeColor="text1"/>
        </w:rPr>
        <w:t>/ panels</w:t>
      </w:r>
      <w:r w:rsidRPr="006220E7">
        <w:rPr>
          <w:rFonts w:asciiTheme="minorHAnsi" w:hAnsiTheme="minorHAnsi" w:cs="Arial"/>
          <w:color w:val="000000" w:themeColor="text1"/>
        </w:rPr>
        <w:t xml:space="preserve"> as requ</w:t>
      </w:r>
      <w:r w:rsidR="00357376" w:rsidRPr="006220E7">
        <w:rPr>
          <w:rFonts w:asciiTheme="minorHAnsi" w:hAnsiTheme="minorHAnsi" w:cs="Arial"/>
          <w:color w:val="000000" w:themeColor="text1"/>
        </w:rPr>
        <w:t xml:space="preserve">ired </w:t>
      </w:r>
      <w:r w:rsidR="00DD242C" w:rsidRPr="006220E7">
        <w:rPr>
          <w:rFonts w:asciiTheme="minorHAnsi" w:hAnsiTheme="minorHAnsi" w:cs="Arial"/>
          <w:color w:val="000000" w:themeColor="text1"/>
        </w:rPr>
        <w:t>addressing the needs of the school and reviewing</w:t>
      </w:r>
      <w:r w:rsidRPr="006220E7">
        <w:rPr>
          <w:rFonts w:asciiTheme="minorHAnsi" w:hAnsiTheme="minorHAnsi" w:cs="Arial"/>
          <w:color w:val="000000" w:themeColor="text1"/>
        </w:rPr>
        <w:t xml:space="preserve"> this as necessary.</w:t>
      </w:r>
      <w:r w:rsidR="0003701D" w:rsidRPr="006220E7">
        <w:rPr>
          <w:rFonts w:asciiTheme="minorHAnsi" w:hAnsiTheme="minorHAnsi" w:cs="Arial"/>
          <w:color w:val="000000" w:themeColor="text1"/>
        </w:rPr>
        <w:t xml:space="preserve"> They will appoint a chair and members for any such group. </w:t>
      </w:r>
      <w:r w:rsidR="00483524" w:rsidRPr="006220E7">
        <w:rPr>
          <w:rFonts w:asciiTheme="minorHAnsi" w:hAnsiTheme="minorHAnsi" w:cs="Arial"/>
          <w:color w:val="000000" w:themeColor="text1"/>
        </w:rPr>
        <w:t xml:space="preserve"> Committees</w:t>
      </w:r>
      <w:r w:rsidR="00526122" w:rsidRPr="006220E7">
        <w:rPr>
          <w:rFonts w:asciiTheme="minorHAnsi" w:hAnsiTheme="minorHAnsi" w:cs="Arial"/>
          <w:color w:val="000000" w:themeColor="text1"/>
        </w:rPr>
        <w:t xml:space="preserve">/panels </w:t>
      </w:r>
      <w:r w:rsidR="00483524" w:rsidRPr="006220E7">
        <w:rPr>
          <w:rFonts w:asciiTheme="minorHAnsi" w:hAnsiTheme="minorHAnsi" w:cs="Arial"/>
          <w:color w:val="000000" w:themeColor="text1"/>
        </w:rPr>
        <w:t>may</w:t>
      </w:r>
      <w:r w:rsidR="001305A1" w:rsidRPr="006220E7">
        <w:rPr>
          <w:rFonts w:asciiTheme="minorHAnsi" w:hAnsiTheme="minorHAnsi" w:cs="Arial"/>
          <w:color w:val="000000" w:themeColor="text1"/>
        </w:rPr>
        <w:t xml:space="preserve"> </w:t>
      </w:r>
      <w:r w:rsidR="00847125" w:rsidRPr="006220E7">
        <w:rPr>
          <w:rFonts w:asciiTheme="minorHAnsi" w:hAnsiTheme="minorHAnsi" w:cs="Arial"/>
          <w:color w:val="000000" w:themeColor="text1"/>
        </w:rPr>
        <w:t>include:</w:t>
      </w:r>
      <w:r w:rsidR="00526122" w:rsidRPr="006220E7">
        <w:rPr>
          <w:rFonts w:asciiTheme="minorHAnsi" w:hAnsiTheme="minorHAnsi" w:cs="Arial"/>
          <w:color w:val="000000" w:themeColor="text1"/>
        </w:rPr>
        <w:t xml:space="preserve"> </w:t>
      </w:r>
      <w:r w:rsidR="001305A1" w:rsidRPr="006220E7">
        <w:rPr>
          <w:rFonts w:asciiTheme="minorHAnsi" w:hAnsiTheme="minorHAnsi" w:cs="Arial"/>
          <w:color w:val="000000" w:themeColor="text1"/>
        </w:rPr>
        <w:t xml:space="preserve">pay and personnel, </w:t>
      </w:r>
      <w:r w:rsidR="003E52D9">
        <w:rPr>
          <w:rFonts w:asciiTheme="minorHAnsi" w:hAnsiTheme="minorHAnsi" w:cs="Arial"/>
          <w:color w:val="000000" w:themeColor="text1"/>
        </w:rPr>
        <w:t>h</w:t>
      </w:r>
      <w:r w:rsidR="00966F71" w:rsidRPr="006220E7">
        <w:rPr>
          <w:rFonts w:asciiTheme="minorHAnsi" w:hAnsiTheme="minorHAnsi" w:cs="Arial"/>
          <w:color w:val="000000" w:themeColor="text1"/>
        </w:rPr>
        <w:t>eadteacher’</w:t>
      </w:r>
      <w:r w:rsidR="00852993">
        <w:rPr>
          <w:rFonts w:asciiTheme="minorHAnsi" w:hAnsiTheme="minorHAnsi" w:cs="Arial"/>
          <w:color w:val="000000" w:themeColor="text1"/>
        </w:rPr>
        <w:t xml:space="preserve">s </w:t>
      </w:r>
      <w:r w:rsidR="00966F71">
        <w:rPr>
          <w:rFonts w:asciiTheme="minorHAnsi" w:hAnsiTheme="minorHAnsi" w:cs="Arial"/>
          <w:color w:val="000000" w:themeColor="text1"/>
        </w:rPr>
        <w:t>performance</w:t>
      </w:r>
      <w:r w:rsidR="001305A1" w:rsidRPr="006220E7">
        <w:rPr>
          <w:rFonts w:asciiTheme="minorHAnsi" w:hAnsiTheme="minorHAnsi" w:cs="Arial"/>
          <w:color w:val="000000" w:themeColor="text1"/>
        </w:rPr>
        <w:t xml:space="preserve"> management, staff disciplinary, pupil disciplinary, complaints</w:t>
      </w:r>
      <w:r w:rsidR="00976B2C" w:rsidRPr="006220E7">
        <w:rPr>
          <w:rFonts w:asciiTheme="minorHAnsi" w:hAnsiTheme="minorHAnsi" w:cs="Arial"/>
          <w:color w:val="000000" w:themeColor="text1"/>
        </w:rPr>
        <w:t xml:space="preserve"> etc</w:t>
      </w:r>
      <w:r w:rsidR="001305A1" w:rsidRPr="006220E7">
        <w:rPr>
          <w:rFonts w:asciiTheme="minorHAnsi" w:hAnsiTheme="minorHAnsi" w:cs="Arial"/>
          <w:color w:val="000000" w:themeColor="text1"/>
        </w:rPr>
        <w:t xml:space="preserve">. </w:t>
      </w:r>
    </w:p>
    <w:p w14:paraId="1C38446C" w14:textId="77777777" w:rsidR="00A34A33" w:rsidRPr="00112A9A" w:rsidRDefault="00A34A33" w:rsidP="006220E7">
      <w:pPr>
        <w:pStyle w:val="ListParagraph"/>
        <w:spacing w:after="0"/>
        <w:ind w:right="144"/>
        <w:rPr>
          <w:rFonts w:asciiTheme="minorHAnsi" w:hAnsiTheme="minorHAnsi" w:cs="Arial"/>
          <w:color w:val="000000"/>
        </w:rPr>
      </w:pPr>
    </w:p>
    <w:p w14:paraId="35A5A8FE" w14:textId="6AF2A29C" w:rsidR="00A34A33" w:rsidRPr="00112A9A" w:rsidRDefault="00A34A33" w:rsidP="00760405">
      <w:pPr>
        <w:pStyle w:val="ListParagraph"/>
        <w:numPr>
          <w:ilvl w:val="1"/>
          <w:numId w:val="4"/>
        </w:numPr>
        <w:tabs>
          <w:tab w:val="left" w:pos="567"/>
        </w:tabs>
        <w:autoSpaceDE w:val="0"/>
        <w:autoSpaceDN w:val="0"/>
        <w:adjustRightInd w:val="0"/>
        <w:spacing w:before="100" w:beforeAutospacing="1"/>
        <w:ind w:left="567" w:hanging="567"/>
        <w:rPr>
          <w:rFonts w:asciiTheme="minorHAnsi" w:hAnsiTheme="minorHAnsi" w:cs="Arial"/>
          <w:color w:val="000000"/>
        </w:rPr>
      </w:pPr>
      <w:r w:rsidRPr="00112A9A">
        <w:rPr>
          <w:rFonts w:asciiTheme="minorHAnsi" w:hAnsiTheme="minorHAnsi" w:cs="Arial"/>
          <w:color w:val="000000"/>
        </w:rPr>
        <w:t>The governing board will decide on the process to recruit and appoint</w:t>
      </w:r>
      <w:r w:rsidR="00976B2C" w:rsidRPr="00112A9A">
        <w:rPr>
          <w:rFonts w:asciiTheme="minorHAnsi" w:hAnsiTheme="minorHAnsi" w:cs="Arial"/>
          <w:color w:val="000000"/>
        </w:rPr>
        <w:t xml:space="preserve"> </w:t>
      </w:r>
      <w:r w:rsidRPr="00112A9A">
        <w:rPr>
          <w:rFonts w:asciiTheme="minorHAnsi" w:hAnsiTheme="minorHAnsi" w:cs="Arial"/>
          <w:color w:val="000000"/>
        </w:rPr>
        <w:t xml:space="preserve">co-opted governors. </w:t>
      </w:r>
      <w:r w:rsidR="009B14A8">
        <w:rPr>
          <w:rFonts w:asciiTheme="minorHAnsi" w:hAnsiTheme="minorHAnsi" w:cs="Arial"/>
          <w:color w:val="000000"/>
        </w:rPr>
        <w:t>T</w:t>
      </w:r>
      <w:r w:rsidR="00530946">
        <w:rPr>
          <w:rFonts w:asciiTheme="minorHAnsi" w:hAnsiTheme="minorHAnsi" w:cs="Arial"/>
          <w:color w:val="000000"/>
        </w:rPr>
        <w:t>he term of govern</w:t>
      </w:r>
      <w:r w:rsidR="00BD4065">
        <w:rPr>
          <w:rFonts w:asciiTheme="minorHAnsi" w:hAnsiTheme="minorHAnsi" w:cs="Arial"/>
          <w:color w:val="000000"/>
        </w:rPr>
        <w:t>or</w:t>
      </w:r>
      <w:r w:rsidR="00530946">
        <w:rPr>
          <w:rFonts w:asciiTheme="minorHAnsi" w:hAnsiTheme="minorHAnsi" w:cs="Arial"/>
          <w:color w:val="000000"/>
        </w:rPr>
        <w:t xml:space="preserve">ship will be 4 years and governors </w:t>
      </w:r>
      <w:r w:rsidR="009C3D1A">
        <w:rPr>
          <w:rFonts w:asciiTheme="minorHAnsi" w:hAnsiTheme="minorHAnsi" w:cs="Arial"/>
          <w:color w:val="000000"/>
        </w:rPr>
        <w:t xml:space="preserve">can resign during this period by </w:t>
      </w:r>
      <w:r w:rsidR="00675E0C">
        <w:rPr>
          <w:rFonts w:asciiTheme="minorHAnsi" w:hAnsiTheme="minorHAnsi" w:cs="Arial"/>
          <w:color w:val="000000"/>
        </w:rPr>
        <w:t>submitting a resignation letter to the Chair.</w:t>
      </w:r>
      <w:r w:rsidR="006E41B9">
        <w:rPr>
          <w:rFonts w:asciiTheme="minorHAnsi" w:hAnsiTheme="minorHAnsi" w:cs="Arial"/>
          <w:color w:val="000000"/>
        </w:rPr>
        <w:t xml:space="preserve"> </w:t>
      </w:r>
      <w:r w:rsidR="00357376" w:rsidRPr="00112A9A">
        <w:rPr>
          <w:rFonts w:asciiTheme="minorHAnsi" w:hAnsiTheme="minorHAnsi" w:cs="Arial"/>
          <w:color w:val="000000"/>
        </w:rPr>
        <w:t>The</w:t>
      </w:r>
      <w:r w:rsidRPr="00112A9A">
        <w:rPr>
          <w:rFonts w:asciiTheme="minorHAnsi" w:hAnsiTheme="minorHAnsi" w:cs="Arial"/>
          <w:color w:val="000000"/>
        </w:rPr>
        <w:t xml:space="preserve"> governing board will follow statutory guidance on the recruitment and election of parent and staff governors. The governing board will ensure all governors receive suitable induction an</w:t>
      </w:r>
      <w:r w:rsidR="00F31221" w:rsidRPr="00112A9A">
        <w:rPr>
          <w:rFonts w:asciiTheme="minorHAnsi" w:hAnsiTheme="minorHAnsi" w:cs="Arial"/>
          <w:color w:val="000000"/>
        </w:rPr>
        <w:t>d</w:t>
      </w:r>
      <w:r w:rsidRPr="00112A9A">
        <w:rPr>
          <w:rFonts w:asciiTheme="minorHAnsi" w:hAnsiTheme="minorHAnsi" w:cs="Arial"/>
          <w:color w:val="000000"/>
        </w:rPr>
        <w:t xml:space="preserve"> further training and support to enable individuals and the whole governing board to discharge their governance duties. </w:t>
      </w:r>
    </w:p>
    <w:p w14:paraId="2F50F63C" w14:textId="77777777" w:rsidR="00A34A33" w:rsidRPr="00112A9A" w:rsidRDefault="00A34A33" w:rsidP="00A34A33">
      <w:pPr>
        <w:pStyle w:val="ListParagraph"/>
        <w:rPr>
          <w:rFonts w:asciiTheme="minorHAnsi" w:hAnsiTheme="minorHAnsi" w:cs="Arial"/>
          <w:color w:val="000000"/>
        </w:rPr>
      </w:pPr>
    </w:p>
    <w:p w14:paraId="50032D18" w14:textId="77777777" w:rsidR="00976B2C" w:rsidRPr="00A3395C" w:rsidRDefault="00A34A33" w:rsidP="00A3395C">
      <w:pPr>
        <w:pStyle w:val="ListParagraph"/>
        <w:numPr>
          <w:ilvl w:val="1"/>
          <w:numId w:val="4"/>
        </w:numPr>
        <w:tabs>
          <w:tab w:val="left" w:pos="567"/>
        </w:tabs>
        <w:autoSpaceDE w:val="0"/>
        <w:autoSpaceDN w:val="0"/>
        <w:adjustRightInd w:val="0"/>
        <w:spacing w:before="100" w:beforeAutospacing="1"/>
        <w:ind w:left="567" w:hanging="567"/>
        <w:rPr>
          <w:rFonts w:asciiTheme="minorHAnsi" w:hAnsiTheme="minorHAnsi" w:cs="Arial"/>
          <w:color w:val="000000"/>
        </w:rPr>
      </w:pPr>
      <w:r w:rsidRPr="00112A9A">
        <w:rPr>
          <w:rFonts w:asciiTheme="minorHAnsi" w:hAnsiTheme="minorHAnsi" w:cs="Arial"/>
          <w:color w:val="000000"/>
        </w:rPr>
        <w:t>The governing board will appoint associate members a</w:t>
      </w:r>
      <w:r w:rsidR="00F31221" w:rsidRPr="00112A9A">
        <w:rPr>
          <w:rFonts w:asciiTheme="minorHAnsi" w:hAnsiTheme="minorHAnsi" w:cs="Arial"/>
          <w:color w:val="000000"/>
        </w:rPr>
        <w:t>s</w:t>
      </w:r>
      <w:r w:rsidRPr="00112A9A">
        <w:rPr>
          <w:rFonts w:asciiTheme="minorHAnsi" w:hAnsiTheme="minorHAnsi" w:cs="Arial"/>
          <w:color w:val="000000"/>
        </w:rPr>
        <w:t xml:space="preserve"> necessary to support the wo</w:t>
      </w:r>
      <w:r w:rsidR="004D67EE" w:rsidRPr="00112A9A">
        <w:rPr>
          <w:rFonts w:asciiTheme="minorHAnsi" w:hAnsiTheme="minorHAnsi" w:cs="Arial"/>
          <w:color w:val="000000"/>
        </w:rPr>
        <w:t>r</w:t>
      </w:r>
      <w:r w:rsidRPr="00112A9A">
        <w:rPr>
          <w:rFonts w:asciiTheme="minorHAnsi" w:hAnsiTheme="minorHAnsi" w:cs="Arial"/>
          <w:color w:val="000000"/>
        </w:rPr>
        <w:t xml:space="preserve">k of governance. Associate members may be given voting rights at committee level which will be determined by the governing board. Associate members will not have voting rights for any decisions taken at full </w:t>
      </w:r>
      <w:r w:rsidR="00E14F17">
        <w:rPr>
          <w:rFonts w:asciiTheme="minorHAnsi" w:hAnsiTheme="minorHAnsi" w:cs="Arial"/>
          <w:color w:val="000000"/>
        </w:rPr>
        <w:t xml:space="preserve">governing </w:t>
      </w:r>
      <w:r w:rsidRPr="00112A9A">
        <w:rPr>
          <w:rFonts w:asciiTheme="minorHAnsi" w:hAnsiTheme="minorHAnsi" w:cs="Arial"/>
          <w:color w:val="000000"/>
        </w:rPr>
        <w:t>board level.</w:t>
      </w:r>
    </w:p>
    <w:p w14:paraId="24E5CEA2" w14:textId="77777777" w:rsidR="00976B2C" w:rsidRDefault="00976B2C" w:rsidP="00A34A33">
      <w:pPr>
        <w:pStyle w:val="ListParagraph"/>
        <w:tabs>
          <w:tab w:val="left" w:pos="567"/>
        </w:tabs>
        <w:autoSpaceDE w:val="0"/>
        <w:autoSpaceDN w:val="0"/>
        <w:adjustRightInd w:val="0"/>
        <w:spacing w:before="100" w:beforeAutospacing="1"/>
        <w:ind w:left="567"/>
        <w:rPr>
          <w:rFonts w:asciiTheme="minorHAnsi" w:hAnsiTheme="minorHAnsi" w:cs="Arial"/>
          <w:color w:val="000000"/>
        </w:rPr>
      </w:pPr>
    </w:p>
    <w:p w14:paraId="118A0B69" w14:textId="77777777" w:rsidR="003E52D9" w:rsidRDefault="003E52D9" w:rsidP="00A34A33">
      <w:pPr>
        <w:pStyle w:val="ListParagraph"/>
        <w:tabs>
          <w:tab w:val="left" w:pos="567"/>
        </w:tabs>
        <w:autoSpaceDE w:val="0"/>
        <w:autoSpaceDN w:val="0"/>
        <w:adjustRightInd w:val="0"/>
        <w:spacing w:before="100" w:beforeAutospacing="1"/>
        <w:ind w:left="567"/>
        <w:rPr>
          <w:rFonts w:asciiTheme="minorHAnsi" w:hAnsiTheme="minorHAnsi" w:cs="Arial"/>
          <w:color w:val="000000"/>
        </w:rPr>
      </w:pPr>
    </w:p>
    <w:p w14:paraId="14181D0C" w14:textId="77777777" w:rsidR="003E52D9" w:rsidRDefault="003E52D9" w:rsidP="00A34A33">
      <w:pPr>
        <w:pStyle w:val="ListParagraph"/>
        <w:tabs>
          <w:tab w:val="left" w:pos="567"/>
        </w:tabs>
        <w:autoSpaceDE w:val="0"/>
        <w:autoSpaceDN w:val="0"/>
        <w:adjustRightInd w:val="0"/>
        <w:spacing w:before="100" w:beforeAutospacing="1"/>
        <w:ind w:left="567"/>
        <w:rPr>
          <w:rFonts w:asciiTheme="minorHAnsi" w:hAnsiTheme="minorHAnsi" w:cs="Arial"/>
          <w:color w:val="000000"/>
        </w:rPr>
      </w:pPr>
    </w:p>
    <w:p w14:paraId="4C2D1C3A" w14:textId="77777777" w:rsidR="003E52D9" w:rsidRPr="00112A9A" w:rsidRDefault="003E52D9" w:rsidP="00A34A33">
      <w:pPr>
        <w:pStyle w:val="ListParagraph"/>
        <w:tabs>
          <w:tab w:val="left" w:pos="567"/>
        </w:tabs>
        <w:autoSpaceDE w:val="0"/>
        <w:autoSpaceDN w:val="0"/>
        <w:adjustRightInd w:val="0"/>
        <w:spacing w:before="100" w:beforeAutospacing="1"/>
        <w:ind w:left="567"/>
        <w:rPr>
          <w:rFonts w:asciiTheme="minorHAnsi" w:hAnsiTheme="minorHAnsi" w:cs="Arial"/>
          <w:color w:val="000000"/>
        </w:rPr>
      </w:pPr>
    </w:p>
    <w:p w14:paraId="1F34D952" w14:textId="77777777" w:rsidR="001305A1" w:rsidRPr="00112A9A" w:rsidRDefault="00A34A33" w:rsidP="00760405">
      <w:pPr>
        <w:pStyle w:val="ListParagraph"/>
        <w:numPr>
          <w:ilvl w:val="0"/>
          <w:numId w:val="4"/>
        </w:numPr>
        <w:tabs>
          <w:tab w:val="left" w:pos="567"/>
        </w:tabs>
        <w:autoSpaceDE w:val="0"/>
        <w:autoSpaceDN w:val="0"/>
        <w:adjustRightInd w:val="0"/>
        <w:spacing w:before="100" w:beforeAutospacing="1"/>
        <w:rPr>
          <w:rFonts w:asciiTheme="minorHAnsi" w:hAnsiTheme="minorHAnsi" w:cs="Arial"/>
          <w:color w:val="000000"/>
        </w:rPr>
      </w:pPr>
      <w:r w:rsidRPr="00112A9A">
        <w:rPr>
          <w:rFonts w:asciiTheme="minorHAnsi" w:hAnsiTheme="minorHAnsi" w:cs="Arial"/>
          <w:b/>
        </w:rPr>
        <w:t>Roles and Responsi</w:t>
      </w:r>
      <w:r w:rsidR="005C64FA" w:rsidRPr="00112A9A">
        <w:rPr>
          <w:rFonts w:asciiTheme="minorHAnsi" w:hAnsiTheme="minorHAnsi" w:cs="Arial"/>
          <w:b/>
        </w:rPr>
        <w:t>bilities -  including</w:t>
      </w:r>
      <w:r w:rsidRPr="00112A9A">
        <w:rPr>
          <w:rFonts w:asciiTheme="minorHAnsi" w:hAnsiTheme="minorHAnsi" w:cs="Arial"/>
          <w:b/>
        </w:rPr>
        <w:t xml:space="preserve"> link governors</w:t>
      </w:r>
    </w:p>
    <w:p w14:paraId="4981E8AB" w14:textId="77777777" w:rsidR="00976B2C" w:rsidRPr="00112A9A" w:rsidRDefault="00976B2C" w:rsidP="00976B2C">
      <w:pPr>
        <w:pStyle w:val="ListParagraph"/>
        <w:tabs>
          <w:tab w:val="left" w:pos="567"/>
        </w:tabs>
        <w:autoSpaceDE w:val="0"/>
        <w:autoSpaceDN w:val="0"/>
        <w:adjustRightInd w:val="0"/>
        <w:spacing w:before="100" w:beforeAutospacing="1"/>
        <w:ind w:left="360"/>
        <w:rPr>
          <w:rFonts w:asciiTheme="minorHAnsi" w:hAnsiTheme="minorHAnsi" w:cs="Arial"/>
          <w:color w:val="000000"/>
        </w:rPr>
      </w:pPr>
    </w:p>
    <w:p w14:paraId="17C7C5B6" w14:textId="5D976F16" w:rsidR="00976B2C" w:rsidRPr="00A3395C" w:rsidRDefault="00A34A33" w:rsidP="00976B2C">
      <w:pPr>
        <w:pStyle w:val="ListParagraph"/>
        <w:numPr>
          <w:ilvl w:val="1"/>
          <w:numId w:val="11"/>
        </w:numPr>
        <w:tabs>
          <w:tab w:val="left" w:pos="567"/>
        </w:tabs>
        <w:autoSpaceDE w:val="0"/>
        <w:autoSpaceDN w:val="0"/>
        <w:adjustRightInd w:val="0"/>
        <w:spacing w:before="100" w:beforeAutospacing="1"/>
        <w:rPr>
          <w:rFonts w:asciiTheme="minorHAnsi" w:hAnsiTheme="minorHAnsi" w:cs="Arial"/>
          <w:color w:val="000000"/>
        </w:rPr>
      </w:pPr>
      <w:r w:rsidRPr="00112A9A">
        <w:rPr>
          <w:rFonts w:asciiTheme="minorHAnsi" w:hAnsiTheme="minorHAnsi" w:cs="Arial"/>
          <w:color w:val="000000"/>
        </w:rPr>
        <w:t xml:space="preserve">The governing board will conduct </w:t>
      </w:r>
      <w:r w:rsidR="00FF4073" w:rsidRPr="00112A9A">
        <w:rPr>
          <w:rFonts w:asciiTheme="minorHAnsi" w:hAnsiTheme="minorHAnsi" w:cs="Arial"/>
          <w:color w:val="000000"/>
        </w:rPr>
        <w:t>it</w:t>
      </w:r>
      <w:r w:rsidR="00FF4073">
        <w:rPr>
          <w:rFonts w:asciiTheme="minorHAnsi" w:hAnsiTheme="minorHAnsi" w:cs="Arial"/>
          <w:color w:val="000000"/>
        </w:rPr>
        <w:t>s</w:t>
      </w:r>
      <w:r w:rsidRPr="00112A9A">
        <w:rPr>
          <w:rFonts w:asciiTheme="minorHAnsi" w:hAnsiTheme="minorHAnsi" w:cs="Arial"/>
          <w:color w:val="000000"/>
        </w:rPr>
        <w:t xml:space="preserve"> business in an open and transparent way and in accordance with the principles of standards in public life as determined by the </w:t>
      </w:r>
      <w:r w:rsidRPr="00A3395C">
        <w:rPr>
          <w:rFonts w:asciiTheme="minorHAnsi" w:hAnsiTheme="minorHAnsi" w:cs="Arial"/>
          <w:color w:val="000000"/>
        </w:rPr>
        <w:t>‘Nolan principles’</w:t>
      </w:r>
      <w:r w:rsidR="00BA069B" w:rsidRPr="00A3395C">
        <w:rPr>
          <w:rFonts w:asciiTheme="minorHAnsi" w:hAnsiTheme="minorHAnsi" w:cs="Arial"/>
          <w:color w:val="000000"/>
        </w:rPr>
        <w:t xml:space="preserve"> (see </w:t>
      </w:r>
      <w:r w:rsidR="00BA069B" w:rsidRPr="003E52D9">
        <w:rPr>
          <w:rFonts w:asciiTheme="minorHAnsi" w:hAnsiTheme="minorHAnsi" w:cs="Arial"/>
          <w:b/>
          <w:bCs/>
          <w:color w:val="000000"/>
        </w:rPr>
        <w:t>Code of Practice</w:t>
      </w:r>
      <w:r w:rsidR="00BA1990">
        <w:rPr>
          <w:rFonts w:asciiTheme="minorHAnsi" w:hAnsiTheme="minorHAnsi" w:cs="Arial"/>
          <w:b/>
          <w:bCs/>
          <w:color w:val="000000"/>
        </w:rPr>
        <w:t xml:space="preserve"> -</w:t>
      </w:r>
      <w:r w:rsidR="006241DF" w:rsidRPr="003E52D9">
        <w:rPr>
          <w:rFonts w:asciiTheme="minorHAnsi" w:hAnsiTheme="minorHAnsi" w:cs="Arial"/>
          <w:b/>
          <w:bCs/>
          <w:color w:val="000000"/>
        </w:rPr>
        <w:t xml:space="preserve"> Appendix </w:t>
      </w:r>
      <w:r w:rsidR="00112A9A" w:rsidRPr="003E52D9">
        <w:rPr>
          <w:rFonts w:asciiTheme="minorHAnsi" w:hAnsiTheme="minorHAnsi" w:cs="Arial"/>
          <w:b/>
          <w:bCs/>
          <w:color w:val="000000"/>
        </w:rPr>
        <w:t>4</w:t>
      </w:r>
      <w:r w:rsidR="006241DF">
        <w:rPr>
          <w:rFonts w:asciiTheme="minorHAnsi" w:hAnsiTheme="minorHAnsi" w:cs="Arial"/>
          <w:color w:val="000000"/>
        </w:rPr>
        <w:t>)</w:t>
      </w:r>
      <w:r w:rsidRPr="00A3395C">
        <w:rPr>
          <w:rFonts w:asciiTheme="minorHAnsi" w:hAnsiTheme="minorHAnsi" w:cs="Arial"/>
          <w:color w:val="000000"/>
        </w:rPr>
        <w:t>.</w:t>
      </w:r>
    </w:p>
    <w:p w14:paraId="65F88592" w14:textId="77777777" w:rsidR="00976B2C" w:rsidRPr="00112A9A" w:rsidRDefault="00976B2C" w:rsidP="00976B2C">
      <w:pPr>
        <w:pStyle w:val="ListParagraph"/>
        <w:tabs>
          <w:tab w:val="left" w:pos="567"/>
        </w:tabs>
        <w:autoSpaceDE w:val="0"/>
        <w:autoSpaceDN w:val="0"/>
        <w:adjustRightInd w:val="0"/>
        <w:spacing w:before="100" w:beforeAutospacing="1"/>
        <w:ind w:left="360"/>
        <w:rPr>
          <w:rFonts w:asciiTheme="minorHAnsi" w:hAnsiTheme="minorHAnsi" w:cs="Arial"/>
          <w:b/>
          <w:color w:val="000000"/>
        </w:rPr>
      </w:pPr>
    </w:p>
    <w:p w14:paraId="0A29238F" w14:textId="77777777" w:rsidR="00976B2C" w:rsidRPr="00112A9A" w:rsidRDefault="00A34A33" w:rsidP="00976B2C">
      <w:pPr>
        <w:pStyle w:val="ListParagraph"/>
        <w:numPr>
          <w:ilvl w:val="1"/>
          <w:numId w:val="11"/>
        </w:numPr>
        <w:tabs>
          <w:tab w:val="left" w:pos="567"/>
        </w:tabs>
        <w:autoSpaceDE w:val="0"/>
        <w:autoSpaceDN w:val="0"/>
        <w:adjustRightInd w:val="0"/>
        <w:spacing w:before="100" w:beforeAutospacing="1"/>
        <w:rPr>
          <w:rFonts w:asciiTheme="minorHAnsi" w:hAnsiTheme="minorHAnsi" w:cs="Arial"/>
          <w:b/>
          <w:color w:val="000000"/>
        </w:rPr>
      </w:pPr>
      <w:r w:rsidRPr="00112A9A">
        <w:rPr>
          <w:rFonts w:asciiTheme="minorHAnsi" w:hAnsiTheme="minorHAnsi" w:cs="Arial"/>
          <w:color w:val="000000"/>
        </w:rPr>
        <w:t xml:space="preserve">The </w:t>
      </w:r>
      <w:r w:rsidR="00236DFA">
        <w:rPr>
          <w:rFonts w:asciiTheme="minorHAnsi" w:hAnsiTheme="minorHAnsi" w:cs="Arial"/>
          <w:color w:val="000000"/>
        </w:rPr>
        <w:t>govern</w:t>
      </w:r>
      <w:r w:rsidR="00E623EE">
        <w:rPr>
          <w:rFonts w:asciiTheme="minorHAnsi" w:hAnsiTheme="minorHAnsi" w:cs="Arial"/>
          <w:color w:val="000000"/>
        </w:rPr>
        <w:t>o</w:t>
      </w:r>
      <w:r w:rsidR="00236DFA">
        <w:rPr>
          <w:rFonts w:asciiTheme="minorHAnsi" w:hAnsiTheme="minorHAnsi" w:cs="Arial"/>
          <w:color w:val="000000"/>
        </w:rPr>
        <w:t xml:space="preserve">rs </w:t>
      </w:r>
      <w:r w:rsidR="00FF4073">
        <w:rPr>
          <w:rFonts w:asciiTheme="minorHAnsi" w:hAnsiTheme="minorHAnsi" w:cs="Arial"/>
          <w:color w:val="000000"/>
        </w:rPr>
        <w:t xml:space="preserve">will </w:t>
      </w:r>
      <w:r w:rsidRPr="00112A9A">
        <w:rPr>
          <w:rFonts w:asciiTheme="minorHAnsi" w:hAnsiTheme="minorHAnsi" w:cs="Arial"/>
          <w:color w:val="000000"/>
        </w:rPr>
        <w:t xml:space="preserve">act collectively as a corporate board and consequently no individual has the power to act alone, unless delegated to do so by the governing board. </w:t>
      </w:r>
    </w:p>
    <w:p w14:paraId="6745DF8B" w14:textId="77777777" w:rsidR="00976B2C" w:rsidRPr="00112A9A" w:rsidRDefault="00976B2C" w:rsidP="00976B2C">
      <w:pPr>
        <w:pStyle w:val="ListParagraph"/>
        <w:rPr>
          <w:rFonts w:asciiTheme="minorHAnsi" w:hAnsiTheme="minorHAnsi" w:cs="Arial"/>
          <w:color w:val="000000"/>
        </w:rPr>
      </w:pPr>
    </w:p>
    <w:p w14:paraId="7E9DB2FB" w14:textId="77777777" w:rsidR="00EA1185" w:rsidRPr="00E623EE" w:rsidRDefault="00A34A33" w:rsidP="00E623EE">
      <w:pPr>
        <w:pStyle w:val="ListParagraph"/>
        <w:numPr>
          <w:ilvl w:val="1"/>
          <w:numId w:val="11"/>
        </w:numPr>
        <w:tabs>
          <w:tab w:val="left" w:pos="567"/>
        </w:tabs>
        <w:autoSpaceDE w:val="0"/>
        <w:autoSpaceDN w:val="0"/>
        <w:adjustRightInd w:val="0"/>
        <w:spacing w:before="100" w:beforeAutospacing="1"/>
        <w:rPr>
          <w:rFonts w:cs="Arial"/>
          <w:b/>
          <w:color w:val="000000"/>
        </w:rPr>
      </w:pPr>
      <w:r w:rsidRPr="00E623EE">
        <w:rPr>
          <w:rFonts w:cs="Arial"/>
          <w:color w:val="000000"/>
        </w:rPr>
        <w:t xml:space="preserve">Individual governors will fulfil their roles in line with </w:t>
      </w:r>
      <w:r w:rsidR="00236DFA" w:rsidRPr="00E623EE">
        <w:rPr>
          <w:rFonts w:cs="Arial"/>
          <w:color w:val="000000"/>
        </w:rPr>
        <w:t>the G</w:t>
      </w:r>
      <w:r w:rsidRPr="00E623EE">
        <w:rPr>
          <w:rFonts w:cs="Arial"/>
          <w:color w:val="000000"/>
        </w:rPr>
        <w:t xml:space="preserve">overnors’ </w:t>
      </w:r>
      <w:r w:rsidR="00BA069B" w:rsidRPr="00E623EE">
        <w:rPr>
          <w:rFonts w:cs="Arial"/>
          <w:color w:val="000000"/>
        </w:rPr>
        <w:t>C</w:t>
      </w:r>
      <w:r w:rsidRPr="00E623EE">
        <w:rPr>
          <w:rFonts w:cs="Arial"/>
          <w:color w:val="000000"/>
        </w:rPr>
        <w:t xml:space="preserve">ode of </w:t>
      </w:r>
      <w:r w:rsidR="00BA069B" w:rsidRPr="00E623EE">
        <w:rPr>
          <w:rFonts w:cs="Arial"/>
          <w:color w:val="000000"/>
        </w:rPr>
        <w:t>Practice</w:t>
      </w:r>
      <w:r w:rsidRPr="00E623EE">
        <w:rPr>
          <w:rFonts w:cs="Arial"/>
          <w:color w:val="000000"/>
        </w:rPr>
        <w:t xml:space="preserve"> </w:t>
      </w:r>
      <w:r w:rsidR="00E14F17" w:rsidRPr="00E623EE">
        <w:rPr>
          <w:rFonts w:cs="Arial"/>
          <w:color w:val="000000"/>
        </w:rPr>
        <w:t xml:space="preserve">and </w:t>
      </w:r>
      <w:r w:rsidR="004317BF" w:rsidRPr="00E623EE">
        <w:rPr>
          <w:rFonts w:cs="Arial"/>
        </w:rPr>
        <w:t>s</w:t>
      </w:r>
      <w:r w:rsidRPr="00E623EE">
        <w:rPr>
          <w:rFonts w:cs="Arial"/>
        </w:rPr>
        <w:t xml:space="preserve">erious breaches </w:t>
      </w:r>
      <w:r w:rsidR="004317BF" w:rsidRPr="00E623EE">
        <w:rPr>
          <w:rFonts w:cs="Arial"/>
        </w:rPr>
        <w:t xml:space="preserve">of the </w:t>
      </w:r>
      <w:r w:rsidR="002759C7" w:rsidRPr="00E623EE">
        <w:rPr>
          <w:rFonts w:cs="Arial"/>
        </w:rPr>
        <w:t>Code</w:t>
      </w:r>
      <w:r w:rsidR="002759C7" w:rsidRPr="00E623EE">
        <w:rPr>
          <w:rFonts w:cs="Arial"/>
          <w:b/>
        </w:rPr>
        <w:t xml:space="preserve"> </w:t>
      </w:r>
      <w:r w:rsidR="002759C7" w:rsidRPr="00E623EE">
        <w:rPr>
          <w:rFonts w:cs="Arial"/>
        </w:rPr>
        <w:t>may</w:t>
      </w:r>
      <w:r w:rsidRPr="00E623EE">
        <w:rPr>
          <w:rFonts w:cs="Arial"/>
        </w:rPr>
        <w:t xml:space="preserve"> result in the suspension of an individual member from the governing board.</w:t>
      </w:r>
    </w:p>
    <w:p w14:paraId="02E83F13" w14:textId="77777777" w:rsidR="00EA1185" w:rsidRPr="00112A9A" w:rsidRDefault="00EA1185" w:rsidP="00EA1185">
      <w:pPr>
        <w:pStyle w:val="ListParagraph"/>
        <w:rPr>
          <w:rFonts w:asciiTheme="minorHAnsi" w:hAnsiTheme="minorHAnsi" w:cs="Arial"/>
          <w:color w:val="000000"/>
        </w:rPr>
      </w:pPr>
    </w:p>
    <w:p w14:paraId="22C860FE" w14:textId="77777777" w:rsidR="0021314F" w:rsidRPr="00FF4073" w:rsidRDefault="00EA1185" w:rsidP="00FF4073">
      <w:pPr>
        <w:pStyle w:val="ListParagraph"/>
        <w:numPr>
          <w:ilvl w:val="1"/>
          <w:numId w:val="11"/>
        </w:numPr>
        <w:tabs>
          <w:tab w:val="left" w:pos="567"/>
        </w:tabs>
        <w:autoSpaceDE w:val="0"/>
        <w:autoSpaceDN w:val="0"/>
        <w:adjustRightInd w:val="0"/>
        <w:spacing w:before="100" w:beforeAutospacing="1"/>
        <w:rPr>
          <w:rFonts w:asciiTheme="minorHAnsi" w:hAnsiTheme="minorHAnsi" w:cs="Arial"/>
          <w:b/>
          <w:color w:val="000000"/>
        </w:rPr>
      </w:pPr>
      <w:r w:rsidRPr="00112A9A">
        <w:rPr>
          <w:rFonts w:asciiTheme="minorHAnsi" w:hAnsiTheme="minorHAnsi" w:cs="Arial"/>
          <w:color w:val="000000"/>
        </w:rPr>
        <w:t>The chair must not exercise as an individual any of the functions of the board except where this has been previously agreed by the board.</w:t>
      </w:r>
      <w:r w:rsidR="00966F71">
        <w:rPr>
          <w:rFonts w:asciiTheme="minorHAnsi" w:hAnsiTheme="minorHAnsi" w:cs="Arial"/>
          <w:color w:val="000000"/>
        </w:rPr>
        <w:t xml:space="preserve"> </w:t>
      </w:r>
      <w:r w:rsidRPr="00112A9A">
        <w:rPr>
          <w:rFonts w:asciiTheme="minorHAnsi" w:hAnsiTheme="minorHAnsi" w:cs="Arial"/>
          <w:color w:val="000000"/>
        </w:rPr>
        <w:t xml:space="preserve"> In specific circumstances the chair is permitted to act in cases of urgency where a delay in exercising the function would be likely to be seriously detrimental to the interests of the school, a pupil, parent or member of staff.</w:t>
      </w:r>
    </w:p>
    <w:p w14:paraId="7C3DC6BD" w14:textId="77777777" w:rsidR="00FF4073" w:rsidRPr="00FF4073" w:rsidRDefault="00FF4073" w:rsidP="00FF4073">
      <w:pPr>
        <w:pStyle w:val="ListParagraph"/>
        <w:rPr>
          <w:rFonts w:asciiTheme="minorHAnsi" w:hAnsiTheme="minorHAnsi" w:cs="Arial"/>
          <w:b/>
          <w:color w:val="000000"/>
        </w:rPr>
      </w:pPr>
    </w:p>
    <w:p w14:paraId="68FE4907" w14:textId="608F794F" w:rsidR="00EA1185" w:rsidRPr="00112A9A" w:rsidRDefault="00334377" w:rsidP="00EA1185">
      <w:pPr>
        <w:pStyle w:val="ListParagraph"/>
        <w:numPr>
          <w:ilvl w:val="1"/>
          <w:numId w:val="11"/>
        </w:numPr>
        <w:tabs>
          <w:tab w:val="left" w:pos="567"/>
        </w:tabs>
        <w:autoSpaceDE w:val="0"/>
        <w:autoSpaceDN w:val="0"/>
        <w:adjustRightInd w:val="0"/>
        <w:spacing w:before="100" w:beforeAutospacing="1"/>
        <w:rPr>
          <w:rFonts w:asciiTheme="minorHAnsi" w:hAnsiTheme="minorHAnsi" w:cs="Arial"/>
          <w:b/>
          <w:color w:val="000000"/>
        </w:rPr>
      </w:pPr>
      <w:r w:rsidRPr="00112A9A">
        <w:rPr>
          <w:rFonts w:asciiTheme="minorHAnsi" w:hAnsiTheme="minorHAnsi" w:cs="Arial"/>
          <w:color w:val="000000"/>
        </w:rPr>
        <w:t>The governing board will delegate lead link roles to an individual and or groups of governors who have relevant expertise and training to undertake the role</w:t>
      </w:r>
      <w:r w:rsidR="00576D05" w:rsidRPr="00112A9A">
        <w:rPr>
          <w:rFonts w:asciiTheme="minorHAnsi" w:hAnsiTheme="minorHAnsi" w:cs="Arial"/>
          <w:color w:val="000000"/>
        </w:rPr>
        <w:t xml:space="preserve">. </w:t>
      </w:r>
      <w:r w:rsidR="00056B79">
        <w:rPr>
          <w:rFonts w:asciiTheme="minorHAnsi" w:hAnsiTheme="minorHAnsi" w:cs="Arial"/>
          <w:color w:val="000000"/>
        </w:rPr>
        <w:t>(</w:t>
      </w:r>
      <w:r w:rsidR="003E52D9">
        <w:rPr>
          <w:rFonts w:asciiTheme="minorHAnsi" w:hAnsiTheme="minorHAnsi" w:cs="Arial"/>
          <w:color w:val="000000"/>
        </w:rPr>
        <w:t xml:space="preserve">See </w:t>
      </w:r>
      <w:r w:rsidR="003E52D9" w:rsidRPr="00BA1990">
        <w:rPr>
          <w:rFonts w:asciiTheme="minorHAnsi" w:hAnsiTheme="minorHAnsi" w:cs="Arial"/>
          <w:b/>
          <w:bCs/>
          <w:color w:val="000000"/>
        </w:rPr>
        <w:t>Appendix 5</w:t>
      </w:r>
      <w:r w:rsidR="00056B79">
        <w:rPr>
          <w:rFonts w:asciiTheme="minorHAnsi" w:hAnsiTheme="minorHAnsi" w:cs="Arial"/>
          <w:color w:val="000000"/>
        </w:rPr>
        <w:t>)</w:t>
      </w:r>
    </w:p>
    <w:p w14:paraId="7E4481DB" w14:textId="77777777" w:rsidR="00EA1185" w:rsidRPr="00112A9A" w:rsidRDefault="00EA1185" w:rsidP="00EA1185">
      <w:pPr>
        <w:pStyle w:val="ListParagraph"/>
        <w:tabs>
          <w:tab w:val="left" w:pos="567"/>
        </w:tabs>
        <w:autoSpaceDE w:val="0"/>
        <w:autoSpaceDN w:val="0"/>
        <w:adjustRightInd w:val="0"/>
        <w:spacing w:before="100" w:beforeAutospacing="1"/>
        <w:ind w:left="360"/>
        <w:rPr>
          <w:rFonts w:asciiTheme="minorHAnsi" w:hAnsiTheme="minorHAnsi" w:cs="Arial"/>
          <w:b/>
          <w:color w:val="000000"/>
        </w:rPr>
      </w:pPr>
    </w:p>
    <w:p w14:paraId="2536B97A" w14:textId="7CFD2801" w:rsidR="00EA1185" w:rsidRPr="00236DFA" w:rsidRDefault="008C2F1D" w:rsidP="00EA1185">
      <w:pPr>
        <w:pStyle w:val="ListParagraph"/>
        <w:numPr>
          <w:ilvl w:val="1"/>
          <w:numId w:val="11"/>
        </w:numPr>
        <w:tabs>
          <w:tab w:val="left" w:pos="567"/>
        </w:tabs>
        <w:autoSpaceDE w:val="0"/>
        <w:autoSpaceDN w:val="0"/>
        <w:adjustRightInd w:val="0"/>
        <w:spacing w:before="100" w:beforeAutospacing="1"/>
        <w:rPr>
          <w:rFonts w:asciiTheme="minorHAnsi" w:hAnsiTheme="minorHAnsi" w:cs="Arial"/>
          <w:b/>
          <w:color w:val="000000"/>
        </w:rPr>
      </w:pPr>
      <w:r>
        <w:rPr>
          <w:rFonts w:asciiTheme="minorHAnsi" w:hAnsiTheme="minorHAnsi" w:cs="Arial"/>
          <w:color w:val="000000"/>
        </w:rPr>
        <w:t xml:space="preserve"> Committees, w</w:t>
      </w:r>
      <w:r w:rsidR="00576D05" w:rsidRPr="00236DFA">
        <w:rPr>
          <w:rFonts w:asciiTheme="minorHAnsi" w:hAnsiTheme="minorHAnsi" w:cs="Arial"/>
          <w:color w:val="000000"/>
        </w:rPr>
        <w:t xml:space="preserve">orking </w:t>
      </w:r>
      <w:r w:rsidR="00483524" w:rsidRPr="00236DFA">
        <w:rPr>
          <w:rFonts w:asciiTheme="minorHAnsi" w:hAnsiTheme="minorHAnsi" w:cs="Arial"/>
          <w:color w:val="000000"/>
        </w:rPr>
        <w:t xml:space="preserve">groups and individual governors </w:t>
      </w:r>
      <w:r w:rsidR="001305A1" w:rsidRPr="00236DFA">
        <w:rPr>
          <w:rFonts w:asciiTheme="minorHAnsi" w:hAnsiTheme="minorHAnsi" w:cs="Arial"/>
          <w:color w:val="000000"/>
        </w:rPr>
        <w:t xml:space="preserve">with </w:t>
      </w:r>
      <w:r w:rsidR="00334377" w:rsidRPr="00236DFA">
        <w:rPr>
          <w:rFonts w:asciiTheme="minorHAnsi" w:hAnsiTheme="minorHAnsi" w:cs="Arial"/>
          <w:color w:val="000000"/>
        </w:rPr>
        <w:t>responsib</w:t>
      </w:r>
      <w:r w:rsidR="001305A1" w:rsidRPr="00236DFA">
        <w:rPr>
          <w:rFonts w:asciiTheme="minorHAnsi" w:hAnsiTheme="minorHAnsi" w:cs="Arial"/>
          <w:color w:val="000000"/>
        </w:rPr>
        <w:t xml:space="preserve">ility </w:t>
      </w:r>
      <w:r w:rsidR="00334377" w:rsidRPr="00236DFA">
        <w:rPr>
          <w:rFonts w:asciiTheme="minorHAnsi" w:hAnsiTheme="minorHAnsi" w:cs="Arial"/>
          <w:color w:val="000000"/>
        </w:rPr>
        <w:t>for</w:t>
      </w:r>
      <w:r w:rsidR="001E6122" w:rsidRPr="00236DFA">
        <w:rPr>
          <w:rFonts w:asciiTheme="minorHAnsi" w:hAnsiTheme="minorHAnsi" w:cs="Arial"/>
          <w:color w:val="000000"/>
        </w:rPr>
        <w:t xml:space="preserve"> delegated functions as set out in the </w:t>
      </w:r>
      <w:r w:rsidR="001B47B4" w:rsidRPr="00B54F67">
        <w:rPr>
          <w:rFonts w:asciiTheme="minorHAnsi" w:hAnsiTheme="minorHAnsi" w:cs="Arial"/>
          <w:color w:val="000000"/>
        </w:rPr>
        <w:t>t</w:t>
      </w:r>
      <w:r w:rsidR="001E6122" w:rsidRPr="00B54F67">
        <w:rPr>
          <w:rFonts w:asciiTheme="minorHAnsi" w:hAnsiTheme="minorHAnsi" w:cs="Arial"/>
          <w:color w:val="000000"/>
        </w:rPr>
        <w:t xml:space="preserve">erms of </w:t>
      </w:r>
      <w:r w:rsidR="001B47B4" w:rsidRPr="00B54F67">
        <w:rPr>
          <w:rFonts w:asciiTheme="minorHAnsi" w:hAnsiTheme="minorHAnsi" w:cs="Arial"/>
          <w:color w:val="000000"/>
        </w:rPr>
        <w:t>r</w:t>
      </w:r>
      <w:r w:rsidR="001E6122" w:rsidRPr="00B54F67">
        <w:rPr>
          <w:rFonts w:asciiTheme="minorHAnsi" w:hAnsiTheme="minorHAnsi" w:cs="Arial"/>
          <w:color w:val="000000"/>
        </w:rPr>
        <w:t>eference</w:t>
      </w:r>
      <w:r w:rsidR="001E6122" w:rsidRPr="00236DFA">
        <w:rPr>
          <w:rFonts w:asciiTheme="minorHAnsi" w:hAnsiTheme="minorHAnsi" w:cs="Arial"/>
          <w:color w:val="000000"/>
        </w:rPr>
        <w:t xml:space="preserve"> </w:t>
      </w:r>
      <w:r w:rsidR="00A34A33" w:rsidRPr="00236DFA">
        <w:rPr>
          <w:rFonts w:asciiTheme="minorHAnsi" w:hAnsiTheme="minorHAnsi" w:cs="Arial"/>
          <w:color w:val="000000"/>
        </w:rPr>
        <w:t>will report</w:t>
      </w:r>
      <w:r w:rsidR="00334377" w:rsidRPr="00236DFA">
        <w:rPr>
          <w:rFonts w:asciiTheme="minorHAnsi" w:hAnsiTheme="minorHAnsi" w:cs="Arial"/>
          <w:color w:val="000000"/>
        </w:rPr>
        <w:t xml:space="preserve"> back to the full governing board on actions taken under delegation at the earliest possible opportunity. The governing board remains responsible for any action undertaken </w:t>
      </w:r>
      <w:r w:rsidR="001305A1" w:rsidRPr="00236DFA">
        <w:rPr>
          <w:rFonts w:asciiTheme="minorHAnsi" w:hAnsiTheme="minorHAnsi" w:cs="Arial"/>
          <w:color w:val="000000"/>
        </w:rPr>
        <w:t>on its behalf under delegation.</w:t>
      </w:r>
      <w:r w:rsidR="00EA1185" w:rsidRPr="00236DFA">
        <w:rPr>
          <w:rFonts w:asciiTheme="minorHAnsi" w:hAnsiTheme="minorHAnsi" w:cs="Arial"/>
          <w:color w:val="000000"/>
        </w:rPr>
        <w:t xml:space="preserve"> </w:t>
      </w:r>
    </w:p>
    <w:p w14:paraId="3F764E2B" w14:textId="77777777" w:rsidR="00EA1185" w:rsidRPr="00112A9A" w:rsidRDefault="00EA1185" w:rsidP="00EA1185">
      <w:pPr>
        <w:pStyle w:val="ListParagraph"/>
        <w:rPr>
          <w:rFonts w:asciiTheme="minorHAnsi" w:hAnsiTheme="minorHAnsi" w:cs="Arial"/>
          <w:b/>
          <w:color w:val="000000"/>
        </w:rPr>
      </w:pPr>
    </w:p>
    <w:p w14:paraId="38A1A116" w14:textId="77777777" w:rsidR="00EA1185" w:rsidRPr="00112A9A" w:rsidRDefault="00EA1185" w:rsidP="00EA1185">
      <w:pPr>
        <w:pStyle w:val="ListParagraph"/>
        <w:numPr>
          <w:ilvl w:val="1"/>
          <w:numId w:val="11"/>
        </w:numPr>
        <w:tabs>
          <w:tab w:val="left" w:pos="567"/>
        </w:tabs>
        <w:autoSpaceDE w:val="0"/>
        <w:autoSpaceDN w:val="0"/>
        <w:adjustRightInd w:val="0"/>
        <w:spacing w:before="100" w:beforeAutospacing="1"/>
        <w:rPr>
          <w:rFonts w:asciiTheme="minorHAnsi" w:hAnsiTheme="minorHAnsi" w:cs="Arial"/>
          <w:b/>
          <w:color w:val="000000"/>
        </w:rPr>
      </w:pPr>
      <w:r w:rsidRPr="00112A9A">
        <w:rPr>
          <w:rFonts w:asciiTheme="minorHAnsi" w:hAnsiTheme="minorHAnsi" w:cs="Arial"/>
          <w:color w:val="000000"/>
        </w:rPr>
        <w:t>Individual members of the governing board must respect confidentiality.</w:t>
      </w:r>
      <w:r w:rsidR="00A3395C">
        <w:rPr>
          <w:rFonts w:asciiTheme="minorHAnsi" w:hAnsiTheme="minorHAnsi" w:cs="Arial"/>
          <w:color w:val="000000"/>
        </w:rPr>
        <w:t xml:space="preserve"> </w:t>
      </w:r>
      <w:r w:rsidRPr="00112A9A">
        <w:rPr>
          <w:rFonts w:asciiTheme="minorHAnsi" w:hAnsiTheme="minorHAnsi" w:cs="Arial"/>
          <w:color w:val="000000"/>
        </w:rPr>
        <w:t xml:space="preserve"> It is for the governing board to determine which parts of meetings and the associated minutes, should remain confidential.</w:t>
      </w:r>
    </w:p>
    <w:p w14:paraId="2BAD9E30" w14:textId="77777777" w:rsidR="00EA1185" w:rsidRPr="00112A9A" w:rsidRDefault="00EA1185" w:rsidP="00EA1185">
      <w:pPr>
        <w:pStyle w:val="ListParagraph"/>
        <w:tabs>
          <w:tab w:val="left" w:pos="567"/>
        </w:tabs>
        <w:autoSpaceDE w:val="0"/>
        <w:autoSpaceDN w:val="0"/>
        <w:adjustRightInd w:val="0"/>
        <w:spacing w:before="100" w:beforeAutospacing="1"/>
        <w:ind w:left="360"/>
        <w:rPr>
          <w:rFonts w:asciiTheme="minorHAnsi" w:hAnsiTheme="minorHAnsi" w:cs="Arial"/>
          <w:b/>
          <w:color w:val="000000"/>
        </w:rPr>
      </w:pPr>
    </w:p>
    <w:p w14:paraId="3E9A5F12" w14:textId="77777777" w:rsidR="00E81A2A" w:rsidRPr="00E465BC" w:rsidRDefault="00A34A33" w:rsidP="004317BF">
      <w:pPr>
        <w:pStyle w:val="ListParagraph"/>
        <w:numPr>
          <w:ilvl w:val="1"/>
          <w:numId w:val="11"/>
        </w:numPr>
        <w:tabs>
          <w:tab w:val="left" w:pos="567"/>
        </w:tabs>
        <w:autoSpaceDE w:val="0"/>
        <w:autoSpaceDN w:val="0"/>
        <w:adjustRightInd w:val="0"/>
        <w:spacing w:before="100" w:beforeAutospacing="1"/>
        <w:rPr>
          <w:rFonts w:asciiTheme="minorHAnsi" w:hAnsiTheme="minorHAnsi" w:cs="Arial"/>
          <w:b/>
          <w:color w:val="000000"/>
        </w:rPr>
      </w:pPr>
      <w:r w:rsidRPr="00112A9A">
        <w:rPr>
          <w:rFonts w:asciiTheme="minorHAnsi" w:hAnsiTheme="minorHAnsi" w:cs="Arial"/>
          <w:color w:val="000000" w:themeColor="text1"/>
        </w:rPr>
        <w:t xml:space="preserve">The governing board will review the effectiveness and impact of its actions on </w:t>
      </w:r>
      <w:r w:rsidR="00236DFA">
        <w:rPr>
          <w:rFonts w:asciiTheme="minorHAnsi" w:hAnsiTheme="minorHAnsi" w:cs="Arial"/>
          <w:color w:val="000000" w:themeColor="text1"/>
        </w:rPr>
        <w:t xml:space="preserve">an </w:t>
      </w:r>
      <w:r w:rsidRPr="00112A9A">
        <w:rPr>
          <w:rFonts w:asciiTheme="minorHAnsi" w:hAnsiTheme="minorHAnsi" w:cs="Arial"/>
          <w:color w:val="000000" w:themeColor="text1"/>
        </w:rPr>
        <w:t>a</w:t>
      </w:r>
      <w:r w:rsidR="00576D05" w:rsidRPr="00112A9A">
        <w:rPr>
          <w:rFonts w:asciiTheme="minorHAnsi" w:hAnsiTheme="minorHAnsi" w:cs="Arial"/>
          <w:color w:val="000000" w:themeColor="text1"/>
        </w:rPr>
        <w:t>nnual</w:t>
      </w:r>
      <w:r w:rsidRPr="00112A9A">
        <w:rPr>
          <w:rFonts w:asciiTheme="minorHAnsi" w:hAnsiTheme="minorHAnsi" w:cs="Arial"/>
          <w:b/>
          <w:color w:val="000000" w:themeColor="text1"/>
        </w:rPr>
        <w:t xml:space="preserve"> </w:t>
      </w:r>
      <w:r w:rsidRPr="00112A9A">
        <w:rPr>
          <w:rFonts w:asciiTheme="minorHAnsi" w:hAnsiTheme="minorHAnsi" w:cs="Arial"/>
          <w:color w:val="000000" w:themeColor="text1"/>
        </w:rPr>
        <w:t xml:space="preserve">basis to ensure that governance continues to </w:t>
      </w:r>
      <w:r w:rsidR="00C773F9" w:rsidRPr="00112A9A">
        <w:rPr>
          <w:rFonts w:asciiTheme="minorHAnsi" w:hAnsiTheme="minorHAnsi" w:cs="Arial"/>
          <w:color w:val="000000" w:themeColor="text1"/>
        </w:rPr>
        <w:t>impact on driving improvement in the school, promoting high standards of educational achievement and wellbeing</w:t>
      </w:r>
      <w:r w:rsidR="00112A9A" w:rsidRPr="00112A9A">
        <w:rPr>
          <w:rFonts w:asciiTheme="minorHAnsi" w:hAnsiTheme="minorHAnsi" w:cs="Arial"/>
          <w:color w:val="000000" w:themeColor="text1"/>
        </w:rPr>
        <w:t xml:space="preserve"> and </w:t>
      </w:r>
      <w:r w:rsidR="00C773F9" w:rsidRPr="00112A9A">
        <w:rPr>
          <w:rFonts w:asciiTheme="minorHAnsi" w:hAnsiTheme="minorHAnsi" w:cs="Arial"/>
          <w:color w:val="000000" w:themeColor="text1"/>
        </w:rPr>
        <w:t>sustaining and promoting the school</w:t>
      </w:r>
      <w:r w:rsidR="00E14F17">
        <w:rPr>
          <w:rFonts w:asciiTheme="minorHAnsi" w:hAnsiTheme="minorHAnsi" w:cs="Arial"/>
          <w:color w:val="000000" w:themeColor="text1"/>
        </w:rPr>
        <w:t xml:space="preserve">’s </w:t>
      </w:r>
      <w:r w:rsidR="00DD242C" w:rsidRPr="00112A9A">
        <w:rPr>
          <w:rFonts w:asciiTheme="minorHAnsi" w:hAnsiTheme="minorHAnsi" w:cs="Arial"/>
          <w:color w:val="000000" w:themeColor="text1"/>
        </w:rPr>
        <w:t>ethos.</w:t>
      </w:r>
      <w:r w:rsidR="005B18DF">
        <w:rPr>
          <w:rFonts w:asciiTheme="minorHAnsi" w:hAnsiTheme="minorHAnsi" w:cs="Arial"/>
          <w:color w:val="000000" w:themeColor="text1"/>
        </w:rPr>
        <w:t xml:space="preserve"> </w:t>
      </w:r>
      <w:r w:rsidR="005B18DF" w:rsidRPr="005B18DF">
        <w:t xml:space="preserve">The </w:t>
      </w:r>
      <w:r w:rsidR="005B18DF">
        <w:t>governing board</w:t>
      </w:r>
      <w:r w:rsidR="005B18DF" w:rsidRPr="005B18DF">
        <w:t xml:space="preserve"> meeting</w:t>
      </w:r>
      <w:r w:rsidR="00FF4073">
        <w:t>s</w:t>
      </w:r>
      <w:r w:rsidR="005B18DF" w:rsidRPr="005B18DF">
        <w:t xml:space="preserve"> will not be open to the public but non-confidential minutes shall be made available </w:t>
      </w:r>
      <w:r w:rsidR="00FF4073" w:rsidRPr="00E465BC">
        <w:t>on the school website</w:t>
      </w:r>
      <w:r w:rsidR="005B18DF" w:rsidRPr="00E465BC">
        <w:t>.</w:t>
      </w:r>
    </w:p>
    <w:p w14:paraId="433E01E4" w14:textId="77777777" w:rsidR="005B18DF" w:rsidRPr="005B18DF" w:rsidRDefault="005B18DF" w:rsidP="005B18DF">
      <w:pPr>
        <w:pStyle w:val="ListParagraph"/>
        <w:rPr>
          <w:rFonts w:asciiTheme="minorHAnsi" w:hAnsiTheme="minorHAnsi" w:cs="Arial"/>
          <w:b/>
          <w:color w:val="000000"/>
        </w:rPr>
      </w:pPr>
    </w:p>
    <w:p w14:paraId="3CDB6530" w14:textId="77777777" w:rsidR="003D348B" w:rsidRPr="00112A9A" w:rsidRDefault="009040EC" w:rsidP="00760405">
      <w:pPr>
        <w:pStyle w:val="ListParagraph"/>
        <w:numPr>
          <w:ilvl w:val="0"/>
          <w:numId w:val="4"/>
        </w:numPr>
        <w:spacing w:after="0"/>
        <w:ind w:left="567" w:hanging="567"/>
        <w:jc w:val="both"/>
        <w:rPr>
          <w:rFonts w:asciiTheme="minorHAnsi" w:hAnsiTheme="minorHAnsi" w:cs="Arial"/>
          <w:b/>
        </w:rPr>
      </w:pPr>
      <w:r w:rsidRPr="00112A9A">
        <w:rPr>
          <w:rFonts w:asciiTheme="minorHAnsi" w:hAnsiTheme="minorHAnsi" w:cs="Arial"/>
          <w:b/>
        </w:rPr>
        <w:t>Quorum</w:t>
      </w:r>
    </w:p>
    <w:p w14:paraId="47C5C8B7" w14:textId="77777777" w:rsidR="00E81A2A" w:rsidRPr="00112A9A" w:rsidRDefault="00E81A2A" w:rsidP="00F42FCF">
      <w:pPr>
        <w:pStyle w:val="ListParagraph"/>
        <w:spacing w:after="0"/>
        <w:ind w:left="567"/>
        <w:jc w:val="both"/>
        <w:rPr>
          <w:rFonts w:asciiTheme="minorHAnsi" w:hAnsiTheme="minorHAnsi" w:cs="Arial"/>
          <w:b/>
        </w:rPr>
      </w:pPr>
    </w:p>
    <w:p w14:paraId="09B1EC00" w14:textId="77777777" w:rsidR="00C773F9" w:rsidRPr="00112A9A" w:rsidRDefault="003D348B" w:rsidP="004317BF">
      <w:pPr>
        <w:pStyle w:val="ListParagraph"/>
        <w:numPr>
          <w:ilvl w:val="1"/>
          <w:numId w:val="4"/>
        </w:numPr>
        <w:spacing w:before="100" w:beforeAutospacing="1" w:after="0"/>
        <w:ind w:left="567" w:hanging="567"/>
        <w:rPr>
          <w:rFonts w:asciiTheme="minorHAnsi" w:hAnsiTheme="minorHAnsi" w:cs="Arial"/>
        </w:rPr>
      </w:pPr>
      <w:r w:rsidRPr="00112A9A">
        <w:rPr>
          <w:rFonts w:asciiTheme="minorHAnsi" w:hAnsiTheme="minorHAnsi" w:cs="Arial"/>
        </w:rPr>
        <w:t xml:space="preserve">Attendance of 50% of active </w:t>
      </w:r>
      <w:r w:rsidR="00384B84" w:rsidRPr="00112A9A">
        <w:rPr>
          <w:rFonts w:asciiTheme="minorHAnsi" w:hAnsiTheme="minorHAnsi" w:cs="Arial"/>
        </w:rPr>
        <w:t>members</w:t>
      </w:r>
      <w:r w:rsidRPr="00112A9A">
        <w:rPr>
          <w:rFonts w:asciiTheme="minorHAnsi" w:hAnsiTheme="minorHAnsi" w:cs="Arial"/>
        </w:rPr>
        <w:t xml:space="preserve"> shall make a meeting quorate</w:t>
      </w:r>
      <w:r w:rsidR="00C773F9" w:rsidRPr="00112A9A">
        <w:rPr>
          <w:rFonts w:asciiTheme="minorHAnsi" w:hAnsiTheme="minorHAnsi" w:cs="Arial"/>
        </w:rPr>
        <w:t xml:space="preserve">. </w:t>
      </w:r>
    </w:p>
    <w:p w14:paraId="09B77579" w14:textId="77777777" w:rsidR="004317BF" w:rsidRPr="00112A9A" w:rsidRDefault="004317BF" w:rsidP="004317BF">
      <w:pPr>
        <w:pStyle w:val="ListParagraph"/>
        <w:spacing w:before="100" w:beforeAutospacing="1" w:after="0"/>
        <w:ind w:left="567"/>
        <w:rPr>
          <w:rFonts w:asciiTheme="minorHAnsi" w:hAnsiTheme="minorHAnsi" w:cs="Arial"/>
        </w:rPr>
      </w:pPr>
    </w:p>
    <w:p w14:paraId="5E2262A5" w14:textId="77777777" w:rsidR="006A591E" w:rsidRPr="00112A9A" w:rsidRDefault="009040EC" w:rsidP="00760405">
      <w:pPr>
        <w:pStyle w:val="ListParagraph"/>
        <w:numPr>
          <w:ilvl w:val="0"/>
          <w:numId w:val="4"/>
        </w:numPr>
        <w:spacing w:before="100" w:beforeAutospacing="1" w:after="120"/>
        <w:ind w:left="567" w:hanging="567"/>
        <w:rPr>
          <w:rFonts w:asciiTheme="minorHAnsi" w:hAnsiTheme="minorHAnsi" w:cs="Arial"/>
          <w:b/>
        </w:rPr>
      </w:pPr>
      <w:r w:rsidRPr="00112A9A">
        <w:rPr>
          <w:rFonts w:asciiTheme="minorHAnsi" w:hAnsiTheme="minorHAnsi" w:cs="Arial"/>
          <w:b/>
        </w:rPr>
        <w:t>Clerking</w:t>
      </w:r>
    </w:p>
    <w:p w14:paraId="682F3CEA" w14:textId="77777777" w:rsidR="00E81A2A" w:rsidRPr="00112A9A" w:rsidRDefault="00E81A2A" w:rsidP="00F42FCF">
      <w:pPr>
        <w:pStyle w:val="ListParagraph"/>
        <w:spacing w:before="100" w:beforeAutospacing="1" w:after="120"/>
        <w:ind w:left="567"/>
        <w:rPr>
          <w:rFonts w:asciiTheme="minorHAnsi" w:hAnsiTheme="minorHAnsi" w:cs="Arial"/>
          <w:b/>
        </w:rPr>
      </w:pPr>
    </w:p>
    <w:p w14:paraId="7740C934" w14:textId="77777777" w:rsidR="003D348B" w:rsidRPr="00112A9A" w:rsidRDefault="003D348B" w:rsidP="00760405">
      <w:pPr>
        <w:pStyle w:val="ListParagraph"/>
        <w:numPr>
          <w:ilvl w:val="1"/>
          <w:numId w:val="4"/>
        </w:numPr>
        <w:spacing w:before="100" w:beforeAutospacing="1" w:after="120"/>
        <w:ind w:left="567" w:hanging="567"/>
        <w:rPr>
          <w:rFonts w:asciiTheme="minorHAnsi" w:hAnsiTheme="minorHAnsi" w:cs="Arial"/>
        </w:rPr>
      </w:pPr>
      <w:r w:rsidRPr="00112A9A">
        <w:rPr>
          <w:rFonts w:asciiTheme="minorHAnsi" w:hAnsiTheme="minorHAnsi" w:cs="Arial"/>
        </w:rPr>
        <w:t xml:space="preserve">The </w:t>
      </w:r>
      <w:r w:rsidR="00B7232C" w:rsidRPr="00112A9A">
        <w:rPr>
          <w:rFonts w:asciiTheme="minorHAnsi" w:hAnsiTheme="minorHAnsi" w:cs="Arial"/>
        </w:rPr>
        <w:t xml:space="preserve">meetings are to be clerked by an </w:t>
      </w:r>
      <w:r w:rsidRPr="00112A9A">
        <w:rPr>
          <w:rFonts w:asciiTheme="minorHAnsi" w:hAnsiTheme="minorHAnsi" w:cs="Arial"/>
        </w:rPr>
        <w:t>officer</w:t>
      </w:r>
      <w:r w:rsidR="00B7232C" w:rsidRPr="00112A9A">
        <w:rPr>
          <w:rFonts w:asciiTheme="minorHAnsi" w:hAnsiTheme="minorHAnsi" w:cs="Arial"/>
        </w:rPr>
        <w:t xml:space="preserve"> </w:t>
      </w:r>
      <w:r w:rsidR="008200D3" w:rsidRPr="00112A9A">
        <w:rPr>
          <w:rFonts w:asciiTheme="minorHAnsi" w:hAnsiTheme="minorHAnsi" w:cs="Arial"/>
        </w:rPr>
        <w:t>appointed by the governing board</w:t>
      </w:r>
      <w:r w:rsidR="00E14F17">
        <w:rPr>
          <w:rFonts w:asciiTheme="minorHAnsi" w:hAnsiTheme="minorHAnsi" w:cs="Arial"/>
        </w:rPr>
        <w:t>.</w:t>
      </w:r>
    </w:p>
    <w:p w14:paraId="0B73B4D3" w14:textId="77777777" w:rsidR="00E81A2A" w:rsidRPr="00112A9A" w:rsidRDefault="00E81A2A" w:rsidP="00F42FCF">
      <w:pPr>
        <w:pStyle w:val="ListParagraph"/>
        <w:spacing w:before="100" w:beforeAutospacing="1" w:after="0"/>
        <w:ind w:left="567"/>
        <w:rPr>
          <w:rFonts w:asciiTheme="minorHAnsi" w:hAnsiTheme="minorHAnsi" w:cs="Arial"/>
        </w:rPr>
      </w:pPr>
    </w:p>
    <w:p w14:paraId="70ECA98A" w14:textId="77777777" w:rsidR="006A591E" w:rsidRPr="00112A9A" w:rsidRDefault="006A591E" w:rsidP="00760405">
      <w:pPr>
        <w:pStyle w:val="ListParagraph"/>
        <w:numPr>
          <w:ilvl w:val="0"/>
          <w:numId w:val="4"/>
        </w:numPr>
        <w:spacing w:before="100" w:beforeAutospacing="1" w:after="0"/>
        <w:ind w:left="567" w:hanging="567"/>
        <w:jc w:val="both"/>
        <w:rPr>
          <w:rFonts w:asciiTheme="minorHAnsi" w:hAnsiTheme="minorHAnsi" w:cs="Arial"/>
          <w:b/>
        </w:rPr>
      </w:pPr>
      <w:r w:rsidRPr="00112A9A">
        <w:rPr>
          <w:rFonts w:asciiTheme="minorHAnsi" w:hAnsiTheme="minorHAnsi" w:cs="Arial"/>
          <w:b/>
        </w:rPr>
        <w:t>Meeting Schedule</w:t>
      </w:r>
    </w:p>
    <w:p w14:paraId="4230F763" w14:textId="77777777" w:rsidR="00E81A2A" w:rsidRPr="00112A9A" w:rsidRDefault="00E81A2A" w:rsidP="00F42FCF">
      <w:pPr>
        <w:pStyle w:val="ListParagraph"/>
        <w:spacing w:before="100" w:beforeAutospacing="1" w:after="0"/>
        <w:ind w:left="567"/>
        <w:jc w:val="both"/>
        <w:rPr>
          <w:rFonts w:asciiTheme="minorHAnsi" w:hAnsiTheme="minorHAnsi" w:cs="Arial"/>
          <w:b/>
        </w:rPr>
      </w:pPr>
    </w:p>
    <w:p w14:paraId="6B8F6C4D" w14:textId="77777777" w:rsidR="001305A1" w:rsidRPr="00112A9A" w:rsidRDefault="00576D05" w:rsidP="00760405">
      <w:pPr>
        <w:pStyle w:val="ListParagraph"/>
        <w:numPr>
          <w:ilvl w:val="1"/>
          <w:numId w:val="4"/>
        </w:numPr>
        <w:spacing w:before="100" w:beforeAutospacing="1" w:after="0"/>
        <w:ind w:left="567" w:hanging="567"/>
        <w:jc w:val="both"/>
        <w:rPr>
          <w:rFonts w:asciiTheme="minorHAnsi" w:hAnsiTheme="minorHAnsi" w:cs="Arial"/>
        </w:rPr>
      </w:pPr>
      <w:r w:rsidRPr="00112A9A">
        <w:rPr>
          <w:rFonts w:asciiTheme="minorHAnsi" w:hAnsiTheme="minorHAnsi" w:cs="Arial"/>
        </w:rPr>
        <w:t xml:space="preserve">Two </w:t>
      </w:r>
      <w:r w:rsidR="006A591E" w:rsidRPr="00E465BC">
        <w:rPr>
          <w:rFonts w:asciiTheme="minorHAnsi" w:hAnsiTheme="minorHAnsi" w:cs="Arial"/>
        </w:rPr>
        <w:t>meeting</w:t>
      </w:r>
      <w:r w:rsidRPr="00E465BC">
        <w:rPr>
          <w:rFonts w:asciiTheme="minorHAnsi" w:hAnsiTheme="minorHAnsi" w:cs="Arial"/>
        </w:rPr>
        <w:t>s</w:t>
      </w:r>
      <w:r w:rsidR="001E459F" w:rsidRPr="00E465BC">
        <w:rPr>
          <w:rFonts w:asciiTheme="minorHAnsi" w:hAnsiTheme="minorHAnsi" w:cs="Arial"/>
        </w:rPr>
        <w:t xml:space="preserve"> (virtual)</w:t>
      </w:r>
      <w:r w:rsidR="006A591E" w:rsidRPr="00E465BC">
        <w:rPr>
          <w:rFonts w:asciiTheme="minorHAnsi" w:hAnsiTheme="minorHAnsi" w:cs="Arial"/>
        </w:rPr>
        <w:t xml:space="preserve"> </w:t>
      </w:r>
      <w:r w:rsidR="001E554F" w:rsidRPr="00E465BC">
        <w:rPr>
          <w:rFonts w:asciiTheme="minorHAnsi" w:hAnsiTheme="minorHAnsi" w:cs="Arial"/>
        </w:rPr>
        <w:t>of</w:t>
      </w:r>
      <w:r w:rsidR="001E554F" w:rsidRPr="00112A9A">
        <w:rPr>
          <w:rFonts w:asciiTheme="minorHAnsi" w:hAnsiTheme="minorHAnsi" w:cs="Arial"/>
        </w:rPr>
        <w:t xml:space="preserve"> the Governing Board </w:t>
      </w:r>
      <w:r w:rsidR="006A591E" w:rsidRPr="00112A9A">
        <w:rPr>
          <w:rFonts w:asciiTheme="minorHAnsi" w:hAnsiTheme="minorHAnsi" w:cs="Arial"/>
        </w:rPr>
        <w:t xml:space="preserve">will </w:t>
      </w:r>
      <w:r w:rsidR="008540A3" w:rsidRPr="00112A9A">
        <w:rPr>
          <w:rFonts w:asciiTheme="minorHAnsi" w:hAnsiTheme="minorHAnsi" w:cs="Arial"/>
        </w:rPr>
        <w:t xml:space="preserve">be </w:t>
      </w:r>
      <w:r w:rsidR="006A591E" w:rsidRPr="00112A9A">
        <w:rPr>
          <w:rFonts w:asciiTheme="minorHAnsi" w:hAnsiTheme="minorHAnsi" w:cs="Arial"/>
        </w:rPr>
        <w:t>schedule</w:t>
      </w:r>
      <w:r w:rsidR="00160403" w:rsidRPr="00112A9A">
        <w:rPr>
          <w:rFonts w:asciiTheme="minorHAnsi" w:hAnsiTheme="minorHAnsi" w:cs="Arial"/>
        </w:rPr>
        <w:t>d</w:t>
      </w:r>
      <w:r w:rsidR="006A591E" w:rsidRPr="00112A9A">
        <w:rPr>
          <w:rFonts w:asciiTheme="minorHAnsi" w:hAnsiTheme="minorHAnsi" w:cs="Arial"/>
        </w:rPr>
        <w:t xml:space="preserve"> </w:t>
      </w:r>
      <w:r w:rsidR="001E554F" w:rsidRPr="00112A9A">
        <w:rPr>
          <w:rFonts w:asciiTheme="minorHAnsi" w:hAnsiTheme="minorHAnsi" w:cs="Arial"/>
        </w:rPr>
        <w:t xml:space="preserve">per term </w:t>
      </w:r>
      <w:r w:rsidR="006A591E" w:rsidRPr="00112A9A">
        <w:rPr>
          <w:rFonts w:asciiTheme="minorHAnsi" w:hAnsiTheme="minorHAnsi" w:cs="Arial"/>
        </w:rPr>
        <w:t>and this frequency may be changed when</w:t>
      </w:r>
      <w:r w:rsidR="00384B84" w:rsidRPr="00112A9A">
        <w:rPr>
          <w:rFonts w:asciiTheme="minorHAnsi" w:hAnsiTheme="minorHAnsi" w:cs="Arial"/>
        </w:rPr>
        <w:t xml:space="preserve"> </w:t>
      </w:r>
      <w:r w:rsidR="003D348B" w:rsidRPr="00112A9A">
        <w:rPr>
          <w:rFonts w:asciiTheme="minorHAnsi" w:hAnsiTheme="minorHAnsi" w:cs="Arial"/>
        </w:rPr>
        <w:t>required</w:t>
      </w:r>
      <w:r w:rsidR="006A591E" w:rsidRPr="00112A9A">
        <w:rPr>
          <w:rFonts w:asciiTheme="minorHAnsi" w:hAnsiTheme="minorHAnsi" w:cs="Arial"/>
        </w:rPr>
        <w:t xml:space="preserve"> to ensure all priority areas of core business are adequately covered.  </w:t>
      </w:r>
      <w:r w:rsidR="001305A1" w:rsidRPr="00112A9A">
        <w:rPr>
          <w:rFonts w:asciiTheme="minorHAnsi" w:hAnsiTheme="minorHAnsi" w:cs="Arial"/>
        </w:rPr>
        <w:t xml:space="preserve">At least 5 working days’ notice will be given for any governing board and or committee meeting in which agendas will be circulated to determine the purpose and expected outcomes of the meeting. </w:t>
      </w:r>
      <w:r w:rsidR="001E459F">
        <w:rPr>
          <w:rFonts w:asciiTheme="minorHAnsi" w:hAnsiTheme="minorHAnsi" w:cs="Arial"/>
        </w:rPr>
        <w:t xml:space="preserve"> </w:t>
      </w:r>
    </w:p>
    <w:p w14:paraId="783AAFEB" w14:textId="77777777" w:rsidR="00EA1185" w:rsidRPr="00112A9A" w:rsidRDefault="00EA1185" w:rsidP="00EA1185">
      <w:pPr>
        <w:pStyle w:val="ListParagraph"/>
        <w:spacing w:before="100" w:beforeAutospacing="1" w:after="0"/>
        <w:ind w:left="567"/>
        <w:jc w:val="both"/>
        <w:rPr>
          <w:rFonts w:asciiTheme="minorHAnsi" w:hAnsiTheme="minorHAnsi" w:cs="Arial"/>
        </w:rPr>
      </w:pPr>
    </w:p>
    <w:p w14:paraId="7E7BC493" w14:textId="77777777" w:rsidR="00EA1185" w:rsidRPr="00112A9A" w:rsidRDefault="00EA1185" w:rsidP="00760405">
      <w:pPr>
        <w:pStyle w:val="ListParagraph"/>
        <w:numPr>
          <w:ilvl w:val="1"/>
          <w:numId w:val="4"/>
        </w:numPr>
        <w:spacing w:before="100" w:beforeAutospacing="1" w:after="0"/>
        <w:ind w:left="567" w:hanging="567"/>
        <w:jc w:val="both"/>
        <w:rPr>
          <w:rFonts w:asciiTheme="minorHAnsi" w:hAnsiTheme="minorHAnsi" w:cs="Arial"/>
        </w:rPr>
      </w:pPr>
      <w:r w:rsidRPr="00112A9A">
        <w:rPr>
          <w:rFonts w:asciiTheme="minorHAnsi" w:hAnsiTheme="minorHAnsi" w:cs="Arial"/>
        </w:rPr>
        <w:t xml:space="preserve">Two </w:t>
      </w:r>
      <w:r w:rsidRPr="00E465BC">
        <w:rPr>
          <w:rFonts w:asciiTheme="minorHAnsi" w:hAnsiTheme="minorHAnsi" w:cs="Arial"/>
        </w:rPr>
        <w:t xml:space="preserve">meetings </w:t>
      </w:r>
      <w:r w:rsidR="001E459F" w:rsidRPr="00E465BC">
        <w:rPr>
          <w:rFonts w:asciiTheme="minorHAnsi" w:hAnsiTheme="minorHAnsi" w:cs="Arial"/>
        </w:rPr>
        <w:t>(virtual)</w:t>
      </w:r>
      <w:r w:rsidR="009C1E4E" w:rsidRPr="00E465BC">
        <w:rPr>
          <w:rFonts w:asciiTheme="minorHAnsi" w:hAnsiTheme="minorHAnsi" w:cs="Arial"/>
        </w:rPr>
        <w:t xml:space="preserve"> </w:t>
      </w:r>
      <w:r w:rsidRPr="00E465BC">
        <w:rPr>
          <w:rFonts w:asciiTheme="minorHAnsi" w:hAnsiTheme="minorHAnsi" w:cs="Arial"/>
        </w:rPr>
        <w:t>of the Resources Committee and two meetings</w:t>
      </w:r>
      <w:r w:rsidR="00031E56" w:rsidRPr="00E465BC">
        <w:rPr>
          <w:rFonts w:asciiTheme="minorHAnsi" w:hAnsiTheme="minorHAnsi" w:cs="Arial"/>
        </w:rPr>
        <w:t xml:space="preserve"> (virtual)</w:t>
      </w:r>
      <w:r w:rsidRPr="00E465BC">
        <w:rPr>
          <w:rFonts w:asciiTheme="minorHAnsi" w:hAnsiTheme="minorHAnsi" w:cs="Arial"/>
        </w:rPr>
        <w:t xml:space="preserve"> of the</w:t>
      </w:r>
      <w:r w:rsidRPr="00112A9A">
        <w:rPr>
          <w:rFonts w:asciiTheme="minorHAnsi" w:hAnsiTheme="minorHAnsi" w:cs="Arial"/>
        </w:rPr>
        <w:t xml:space="preserve"> Teaching and Learning Committee will be scheduled per term.</w:t>
      </w:r>
    </w:p>
    <w:p w14:paraId="6D31457E" w14:textId="77777777" w:rsidR="001305A1" w:rsidRPr="00112A9A" w:rsidRDefault="001305A1" w:rsidP="001305A1">
      <w:pPr>
        <w:pStyle w:val="ListParagraph"/>
        <w:spacing w:before="100" w:beforeAutospacing="1" w:after="0"/>
        <w:ind w:left="567"/>
        <w:jc w:val="both"/>
        <w:rPr>
          <w:rFonts w:asciiTheme="minorHAnsi" w:hAnsiTheme="minorHAnsi" w:cs="Arial"/>
        </w:rPr>
      </w:pPr>
    </w:p>
    <w:p w14:paraId="1643E9FD" w14:textId="3253ABFC" w:rsidR="006A591E" w:rsidRPr="00112A9A" w:rsidRDefault="00C773F9" w:rsidP="00760405">
      <w:pPr>
        <w:pStyle w:val="ListParagraph"/>
        <w:numPr>
          <w:ilvl w:val="1"/>
          <w:numId w:val="4"/>
        </w:numPr>
        <w:spacing w:before="100" w:beforeAutospacing="1" w:after="0"/>
        <w:ind w:left="567" w:hanging="567"/>
        <w:jc w:val="both"/>
        <w:rPr>
          <w:rFonts w:asciiTheme="minorHAnsi" w:hAnsiTheme="minorHAnsi" w:cs="Arial"/>
        </w:rPr>
      </w:pPr>
      <w:r w:rsidRPr="00D56533">
        <w:rPr>
          <w:rFonts w:asciiTheme="minorHAnsi" w:hAnsiTheme="minorHAnsi" w:cs="Arial"/>
        </w:rPr>
        <w:t>An</w:t>
      </w:r>
      <w:r w:rsidR="006A591E" w:rsidRPr="00D56533">
        <w:rPr>
          <w:rFonts w:asciiTheme="minorHAnsi" w:hAnsiTheme="minorHAnsi" w:cs="Arial"/>
        </w:rPr>
        <w:t xml:space="preserve"> </w:t>
      </w:r>
      <w:r w:rsidR="007752C0" w:rsidRPr="00D56533">
        <w:rPr>
          <w:rFonts w:asciiTheme="minorHAnsi" w:hAnsiTheme="minorHAnsi" w:cs="Arial"/>
        </w:rPr>
        <w:t>A</w:t>
      </w:r>
      <w:r w:rsidR="006A591E" w:rsidRPr="00D56533">
        <w:rPr>
          <w:rFonts w:asciiTheme="minorHAnsi" w:hAnsiTheme="minorHAnsi" w:cs="Arial"/>
        </w:rPr>
        <w:t xml:space="preserve">nnual </w:t>
      </w:r>
      <w:r w:rsidR="007752C0" w:rsidRPr="00D56533">
        <w:rPr>
          <w:rFonts w:asciiTheme="minorHAnsi" w:hAnsiTheme="minorHAnsi" w:cs="Arial"/>
        </w:rPr>
        <w:t>S</w:t>
      </w:r>
      <w:r w:rsidR="00847125" w:rsidRPr="00D56533">
        <w:rPr>
          <w:rFonts w:asciiTheme="minorHAnsi" w:hAnsiTheme="minorHAnsi" w:cs="Arial"/>
        </w:rPr>
        <w:t>chedule of</w:t>
      </w:r>
      <w:r w:rsidR="00847125" w:rsidRPr="00D56533">
        <w:rPr>
          <w:rFonts w:asciiTheme="minorHAnsi" w:hAnsiTheme="minorHAnsi" w:cs="Arial"/>
          <w:i/>
        </w:rPr>
        <w:t xml:space="preserve"> </w:t>
      </w:r>
      <w:r w:rsidR="007752C0" w:rsidRPr="00D56533">
        <w:rPr>
          <w:rFonts w:asciiTheme="minorHAnsi" w:hAnsiTheme="minorHAnsi" w:cs="Arial"/>
        </w:rPr>
        <w:t>Governing Board Business</w:t>
      </w:r>
      <w:r w:rsidRPr="00D56533">
        <w:rPr>
          <w:rFonts w:asciiTheme="minorHAnsi" w:hAnsiTheme="minorHAnsi" w:cs="Arial"/>
          <w:i/>
        </w:rPr>
        <w:t xml:space="preserve"> </w:t>
      </w:r>
      <w:r w:rsidRPr="00D56533">
        <w:rPr>
          <w:rFonts w:asciiTheme="minorHAnsi" w:hAnsiTheme="minorHAnsi" w:cs="Arial"/>
        </w:rPr>
        <w:t>and</w:t>
      </w:r>
      <w:r w:rsidRPr="00D56533">
        <w:rPr>
          <w:rFonts w:asciiTheme="minorHAnsi" w:hAnsiTheme="minorHAnsi" w:cs="Arial"/>
          <w:i/>
        </w:rPr>
        <w:t xml:space="preserve"> </w:t>
      </w:r>
      <w:r w:rsidR="007752C0" w:rsidRPr="00D56533">
        <w:rPr>
          <w:rFonts w:asciiTheme="minorHAnsi" w:hAnsiTheme="minorHAnsi" w:cs="Arial"/>
        </w:rPr>
        <w:t>Policy Review Schedule</w:t>
      </w:r>
      <w:r w:rsidR="007752C0" w:rsidRPr="00112A9A">
        <w:rPr>
          <w:rFonts w:asciiTheme="minorHAnsi" w:hAnsiTheme="minorHAnsi" w:cs="Arial"/>
          <w:b/>
          <w:i/>
        </w:rPr>
        <w:t xml:space="preserve"> </w:t>
      </w:r>
      <w:r w:rsidRPr="00112A9A">
        <w:rPr>
          <w:rFonts w:asciiTheme="minorHAnsi" w:hAnsiTheme="minorHAnsi" w:cs="Arial"/>
        </w:rPr>
        <w:t>will</w:t>
      </w:r>
      <w:r w:rsidR="003D348B" w:rsidRPr="00112A9A">
        <w:rPr>
          <w:rFonts w:asciiTheme="minorHAnsi" w:hAnsiTheme="minorHAnsi" w:cs="Arial"/>
        </w:rPr>
        <w:t xml:space="preserve"> be set </w:t>
      </w:r>
      <w:r w:rsidR="006A591E" w:rsidRPr="00112A9A">
        <w:rPr>
          <w:rFonts w:asciiTheme="minorHAnsi" w:hAnsiTheme="minorHAnsi" w:cs="Arial"/>
        </w:rPr>
        <w:t xml:space="preserve">out </w:t>
      </w:r>
      <w:r w:rsidR="003D348B" w:rsidRPr="00112A9A">
        <w:rPr>
          <w:rFonts w:asciiTheme="minorHAnsi" w:hAnsiTheme="minorHAnsi" w:cs="Arial"/>
        </w:rPr>
        <w:t>for the year</w:t>
      </w:r>
      <w:r w:rsidR="006A591E" w:rsidRPr="00112A9A">
        <w:rPr>
          <w:rFonts w:asciiTheme="minorHAnsi" w:hAnsiTheme="minorHAnsi" w:cs="Arial"/>
        </w:rPr>
        <w:t xml:space="preserve"> in agreement with </w:t>
      </w:r>
      <w:r w:rsidR="008540A3" w:rsidRPr="00112A9A">
        <w:rPr>
          <w:rFonts w:asciiTheme="minorHAnsi" w:hAnsiTheme="minorHAnsi" w:cs="Arial"/>
        </w:rPr>
        <w:t>governing board members</w:t>
      </w:r>
      <w:r w:rsidR="006A591E" w:rsidRPr="00112A9A">
        <w:rPr>
          <w:rFonts w:asciiTheme="minorHAnsi" w:hAnsiTheme="minorHAnsi" w:cs="Arial"/>
        </w:rPr>
        <w:t xml:space="preserve"> and</w:t>
      </w:r>
      <w:r w:rsidRPr="00112A9A">
        <w:rPr>
          <w:rFonts w:asciiTheme="minorHAnsi" w:hAnsiTheme="minorHAnsi" w:cs="Arial"/>
        </w:rPr>
        <w:t xml:space="preserve"> </w:t>
      </w:r>
      <w:r w:rsidR="002759C7">
        <w:rPr>
          <w:rFonts w:asciiTheme="minorHAnsi" w:hAnsiTheme="minorHAnsi" w:cs="Arial"/>
        </w:rPr>
        <w:t>the school</w:t>
      </w:r>
      <w:r w:rsidR="002759C7" w:rsidRPr="00112A9A">
        <w:rPr>
          <w:rFonts w:asciiTheme="minorHAnsi" w:hAnsiTheme="minorHAnsi" w:cs="Arial"/>
        </w:rPr>
        <w:t xml:space="preserve"> </w:t>
      </w:r>
      <w:r w:rsidR="002759C7">
        <w:rPr>
          <w:rFonts w:asciiTheme="minorHAnsi" w:hAnsiTheme="minorHAnsi" w:cs="Arial"/>
        </w:rPr>
        <w:t>senior</w:t>
      </w:r>
      <w:r w:rsidR="00D56533">
        <w:rPr>
          <w:rFonts w:asciiTheme="minorHAnsi" w:hAnsiTheme="minorHAnsi" w:cs="Arial"/>
        </w:rPr>
        <w:t xml:space="preserve"> leadership team.</w:t>
      </w:r>
      <w:r w:rsidRPr="00112A9A">
        <w:rPr>
          <w:rFonts w:asciiTheme="minorHAnsi" w:hAnsiTheme="minorHAnsi" w:cs="Arial"/>
        </w:rPr>
        <w:t xml:space="preserve"> The purpose of these</w:t>
      </w:r>
      <w:r w:rsidR="006A591E" w:rsidRPr="00112A9A">
        <w:rPr>
          <w:rFonts w:asciiTheme="minorHAnsi" w:hAnsiTheme="minorHAnsi" w:cs="Arial"/>
        </w:rPr>
        <w:t xml:space="preserve"> work plan</w:t>
      </w:r>
      <w:r w:rsidRPr="00112A9A">
        <w:rPr>
          <w:rFonts w:asciiTheme="minorHAnsi" w:hAnsiTheme="minorHAnsi" w:cs="Arial"/>
        </w:rPr>
        <w:t>s</w:t>
      </w:r>
      <w:r w:rsidR="006A591E" w:rsidRPr="00112A9A">
        <w:rPr>
          <w:rFonts w:asciiTheme="minorHAnsi" w:hAnsiTheme="minorHAnsi" w:cs="Arial"/>
        </w:rPr>
        <w:t xml:space="preserve"> is intended to scope</w:t>
      </w:r>
      <w:r w:rsidR="003D348B" w:rsidRPr="00112A9A">
        <w:rPr>
          <w:rFonts w:asciiTheme="minorHAnsi" w:hAnsiTheme="minorHAnsi" w:cs="Arial"/>
        </w:rPr>
        <w:t xml:space="preserve"> the major areas of core business that need </w:t>
      </w:r>
      <w:r w:rsidR="00ED3D6A" w:rsidRPr="00112A9A">
        <w:rPr>
          <w:rFonts w:asciiTheme="minorHAnsi" w:hAnsiTheme="minorHAnsi" w:cs="Arial"/>
        </w:rPr>
        <w:t xml:space="preserve">to be considered </w:t>
      </w:r>
      <w:r w:rsidR="006A591E" w:rsidRPr="00112A9A">
        <w:rPr>
          <w:rFonts w:asciiTheme="minorHAnsi" w:hAnsiTheme="minorHAnsi" w:cs="Arial"/>
        </w:rPr>
        <w:t>and will include</w:t>
      </w:r>
      <w:r w:rsidR="00ED3D6A" w:rsidRPr="00112A9A">
        <w:rPr>
          <w:rFonts w:asciiTheme="minorHAnsi" w:hAnsiTheme="minorHAnsi" w:cs="Arial"/>
        </w:rPr>
        <w:t xml:space="preserve"> achievement</w:t>
      </w:r>
      <w:r w:rsidR="006A591E" w:rsidRPr="00112A9A">
        <w:rPr>
          <w:rFonts w:asciiTheme="minorHAnsi" w:hAnsiTheme="minorHAnsi" w:cs="Arial"/>
        </w:rPr>
        <w:t xml:space="preserve"> and progress</w:t>
      </w:r>
      <w:r w:rsidR="00ED3D6A" w:rsidRPr="00112A9A">
        <w:rPr>
          <w:rFonts w:asciiTheme="minorHAnsi" w:hAnsiTheme="minorHAnsi" w:cs="Arial"/>
        </w:rPr>
        <w:t>, teaching and learning,</w:t>
      </w:r>
      <w:r w:rsidR="006A591E" w:rsidRPr="00112A9A">
        <w:rPr>
          <w:rFonts w:asciiTheme="minorHAnsi" w:hAnsiTheme="minorHAnsi" w:cs="Arial"/>
        </w:rPr>
        <w:t xml:space="preserve"> behaviour, safeguarding, leadership and management,</w:t>
      </w:r>
      <w:r w:rsidR="00D56533">
        <w:rPr>
          <w:rFonts w:asciiTheme="minorHAnsi" w:hAnsiTheme="minorHAnsi" w:cs="Arial"/>
        </w:rPr>
        <w:t xml:space="preserve"> staffing,</w:t>
      </w:r>
      <w:r w:rsidR="006A591E" w:rsidRPr="00112A9A">
        <w:rPr>
          <w:rFonts w:asciiTheme="minorHAnsi" w:hAnsiTheme="minorHAnsi" w:cs="Arial"/>
        </w:rPr>
        <w:t xml:space="preserve"> finance</w:t>
      </w:r>
      <w:r w:rsidR="00DD242C">
        <w:rPr>
          <w:rFonts w:asciiTheme="minorHAnsi" w:hAnsiTheme="minorHAnsi" w:cs="Arial"/>
        </w:rPr>
        <w:t xml:space="preserve"> </w:t>
      </w:r>
      <w:r w:rsidR="00D56533">
        <w:rPr>
          <w:rFonts w:asciiTheme="minorHAnsi" w:hAnsiTheme="minorHAnsi" w:cs="Arial"/>
        </w:rPr>
        <w:t xml:space="preserve">and </w:t>
      </w:r>
      <w:r w:rsidR="00E14F17">
        <w:rPr>
          <w:rFonts w:asciiTheme="minorHAnsi" w:hAnsiTheme="minorHAnsi" w:cs="Arial"/>
        </w:rPr>
        <w:t>premises</w:t>
      </w:r>
      <w:r w:rsidR="006A591E" w:rsidRPr="00112A9A">
        <w:rPr>
          <w:rFonts w:asciiTheme="minorHAnsi" w:hAnsiTheme="minorHAnsi" w:cs="Arial"/>
        </w:rPr>
        <w:t>.</w:t>
      </w:r>
    </w:p>
    <w:p w14:paraId="46744216" w14:textId="77777777" w:rsidR="004317BF" w:rsidRPr="00112A9A" w:rsidRDefault="004317BF" w:rsidP="00EA1185">
      <w:pPr>
        <w:spacing w:after="0"/>
        <w:rPr>
          <w:rFonts w:cs="Arial"/>
          <w:b/>
        </w:rPr>
      </w:pPr>
    </w:p>
    <w:p w14:paraId="75182227" w14:textId="77777777" w:rsidR="004317BF" w:rsidRPr="00112A9A" w:rsidRDefault="004317BF" w:rsidP="004317BF">
      <w:pPr>
        <w:pStyle w:val="ListParagraph"/>
        <w:spacing w:after="0"/>
        <w:ind w:left="567"/>
        <w:rPr>
          <w:rFonts w:asciiTheme="minorHAnsi" w:hAnsiTheme="minorHAnsi" w:cs="Arial"/>
          <w:b/>
        </w:rPr>
      </w:pPr>
    </w:p>
    <w:p w14:paraId="39E31C0B" w14:textId="77777777" w:rsidR="00E81A2A" w:rsidRPr="00A07549" w:rsidRDefault="00E81A2A" w:rsidP="00F42FCF">
      <w:pPr>
        <w:pStyle w:val="ListParagraph"/>
        <w:spacing w:after="0"/>
        <w:ind w:left="567"/>
        <w:rPr>
          <w:rFonts w:asciiTheme="minorHAnsi" w:hAnsiTheme="minorHAnsi" w:cs="Arial"/>
          <w:b/>
        </w:rPr>
      </w:pPr>
    </w:p>
    <w:p w14:paraId="58B79ECC" w14:textId="77777777" w:rsidR="00C773F9" w:rsidRDefault="00D70B9C" w:rsidP="00C773F9">
      <w:pPr>
        <w:spacing w:before="120" w:after="0" w:line="240" w:lineRule="auto"/>
        <w:rPr>
          <w:rFonts w:cs="Arial"/>
          <w:b/>
          <w:color w:val="000000" w:themeColor="text1"/>
        </w:rPr>
      </w:pPr>
      <w:r>
        <w:rPr>
          <w:rFonts w:cs="Arial"/>
          <w:b/>
          <w:color w:val="000000" w:themeColor="text1"/>
        </w:rPr>
        <w:t>Signed ……………….</w:t>
      </w:r>
    </w:p>
    <w:p w14:paraId="1753D8EB" w14:textId="77777777" w:rsidR="00D70B9C" w:rsidRDefault="00D70B9C" w:rsidP="00C773F9">
      <w:pPr>
        <w:spacing w:before="120" w:after="0" w:line="240" w:lineRule="auto"/>
        <w:rPr>
          <w:rFonts w:cs="Arial"/>
          <w:b/>
          <w:color w:val="000000" w:themeColor="text1"/>
        </w:rPr>
      </w:pPr>
    </w:p>
    <w:p w14:paraId="06B57CED" w14:textId="77777777" w:rsidR="00D70B9C" w:rsidRDefault="00D70B9C" w:rsidP="00C773F9">
      <w:pPr>
        <w:spacing w:before="120" w:after="0" w:line="240" w:lineRule="auto"/>
        <w:rPr>
          <w:rFonts w:cs="Arial"/>
          <w:b/>
          <w:color w:val="000000" w:themeColor="text1"/>
        </w:rPr>
      </w:pPr>
      <w:r>
        <w:rPr>
          <w:rFonts w:cs="Arial"/>
          <w:b/>
          <w:color w:val="000000" w:themeColor="text1"/>
        </w:rPr>
        <w:t>Chair of Governors</w:t>
      </w:r>
    </w:p>
    <w:p w14:paraId="7B86437F" w14:textId="77777777" w:rsidR="00D70B9C" w:rsidRDefault="00D70B9C" w:rsidP="00C773F9">
      <w:pPr>
        <w:spacing w:before="120" w:after="0" w:line="240" w:lineRule="auto"/>
        <w:rPr>
          <w:rFonts w:cs="Arial"/>
          <w:b/>
          <w:color w:val="000000" w:themeColor="text1"/>
        </w:rPr>
      </w:pPr>
    </w:p>
    <w:p w14:paraId="68D85034" w14:textId="77777777" w:rsidR="00D70B9C" w:rsidRPr="00A07549" w:rsidRDefault="00D70B9C" w:rsidP="00C773F9">
      <w:pPr>
        <w:spacing w:before="120" w:after="0" w:line="240" w:lineRule="auto"/>
        <w:rPr>
          <w:rFonts w:cs="Arial"/>
          <w:b/>
          <w:color w:val="000000" w:themeColor="text1"/>
        </w:rPr>
      </w:pPr>
      <w:r>
        <w:rPr>
          <w:rFonts w:cs="Arial"/>
          <w:b/>
          <w:color w:val="000000" w:themeColor="text1"/>
        </w:rPr>
        <w:t xml:space="preserve">Date ………………….  </w:t>
      </w:r>
    </w:p>
    <w:p w14:paraId="4D89B87A" w14:textId="77777777" w:rsidR="00C773F9" w:rsidRPr="00A07549" w:rsidRDefault="00C773F9" w:rsidP="00AA2C0F">
      <w:pPr>
        <w:spacing w:before="120" w:after="0" w:line="240" w:lineRule="auto"/>
        <w:rPr>
          <w:rFonts w:cs="Arial"/>
          <w:b/>
          <w:color w:val="000000" w:themeColor="text1"/>
        </w:rPr>
      </w:pPr>
    </w:p>
    <w:sectPr w:rsidR="00C773F9" w:rsidRPr="00A07549" w:rsidSect="00734920">
      <w:headerReference w:type="default" r:id="rId9"/>
      <w:footerReference w:type="default" r:id="rId10"/>
      <w:pgSz w:w="11906" w:h="16838"/>
      <w:pgMar w:top="709"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B59A" w14:textId="77777777" w:rsidR="00EB38A5" w:rsidRDefault="00EB38A5" w:rsidP="00C0441E">
      <w:pPr>
        <w:spacing w:after="0" w:line="240" w:lineRule="auto"/>
      </w:pPr>
      <w:r>
        <w:separator/>
      </w:r>
    </w:p>
  </w:endnote>
  <w:endnote w:type="continuationSeparator" w:id="0">
    <w:p w14:paraId="4CF811F1" w14:textId="77777777" w:rsidR="00EB38A5" w:rsidRDefault="00EB38A5" w:rsidP="00C0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29C" w14:textId="18F23982" w:rsidR="00BD5F6E" w:rsidRDefault="00BD5F6E">
    <w:pPr>
      <w:pStyle w:val="Footer"/>
      <w:jc w:val="center"/>
      <w:rPr>
        <w:caps/>
        <w:noProof/>
        <w:color w:val="5B9BD5" w:themeColor="accent1"/>
      </w:rPr>
    </w:pPr>
    <w:r w:rsidRPr="00A07549">
      <w:rPr>
        <w:rFonts w:cs="Arial"/>
        <w:sz w:val="20"/>
        <w:szCs w:val="20"/>
      </w:rPr>
      <w:t xml:space="preserve">Terms of Reference – </w:t>
    </w:r>
    <w:r w:rsidR="003E52D9">
      <w:rPr>
        <w:rFonts w:cs="Arial"/>
        <w:sz w:val="20"/>
        <w:szCs w:val="20"/>
      </w:rPr>
      <w:t xml:space="preserve">FULL </w:t>
    </w:r>
    <w:r w:rsidRPr="00A07549">
      <w:rPr>
        <w:rFonts w:cs="Arial"/>
        <w:sz w:val="20"/>
        <w:szCs w:val="20"/>
      </w:rPr>
      <w:t xml:space="preserve">GOVERNING BOARD – Jubilee Primary </w:t>
    </w:r>
    <w:r w:rsidR="00F321B0">
      <w:rPr>
        <w:rFonts w:cs="Arial"/>
        <w:sz w:val="20"/>
        <w:szCs w:val="20"/>
      </w:rPr>
      <w:t>School September 202</w:t>
    </w:r>
    <w:r w:rsidR="003E52D9">
      <w:rPr>
        <w:rFonts w:cs="Arial"/>
        <w:sz w:val="20"/>
        <w:szCs w:val="20"/>
      </w:rPr>
      <w:t>5</w:t>
    </w:r>
    <w:r w:rsidR="009B14A8">
      <w:rPr>
        <w:rFonts w:cs="Arial"/>
        <w:sz w:val="20"/>
        <w:szCs w:val="20"/>
      </w:rPr>
      <w:t>-26</w:t>
    </w:r>
    <w:r>
      <w:rPr>
        <w:rFonts w:cs="Arial"/>
        <w:sz w:val="20"/>
        <w:szCs w:val="20"/>
      </w:rPr>
      <w:tab/>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52993">
      <w:rPr>
        <w:caps/>
        <w:noProof/>
        <w:color w:val="5B9BD5" w:themeColor="accent1"/>
      </w:rPr>
      <w:t>3</w:t>
    </w:r>
    <w:r>
      <w:rPr>
        <w:caps/>
        <w:noProof/>
        <w:color w:val="5B9BD5" w:themeColor="accent1"/>
      </w:rPr>
      <w:fldChar w:fldCharType="end"/>
    </w:r>
  </w:p>
  <w:p w14:paraId="6BF07A8B" w14:textId="77777777" w:rsidR="00C851C9" w:rsidRPr="00A07549" w:rsidRDefault="00C851C9" w:rsidP="00BD5F6E">
    <w:pPr>
      <w:pStyle w:val="Foo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6BC1" w14:textId="77777777" w:rsidR="00EB38A5" w:rsidRDefault="00EB38A5" w:rsidP="00C0441E">
      <w:pPr>
        <w:spacing w:after="0" w:line="240" w:lineRule="auto"/>
      </w:pPr>
      <w:r>
        <w:separator/>
      </w:r>
    </w:p>
  </w:footnote>
  <w:footnote w:type="continuationSeparator" w:id="0">
    <w:p w14:paraId="468D4B52" w14:textId="77777777" w:rsidR="00EB38A5" w:rsidRDefault="00EB38A5" w:rsidP="00C04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6E05" w14:textId="77777777" w:rsidR="00C851C9" w:rsidRPr="00AA7BB2" w:rsidRDefault="00AA7BB2">
    <w:pPr>
      <w:pStyle w:val="Header"/>
      <w:rPr>
        <w:sz w:val="24"/>
        <w:szCs w:val="24"/>
      </w:rPr>
    </w:pP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3C6C"/>
    <w:multiLevelType w:val="multilevel"/>
    <w:tmpl w:val="81DEB860"/>
    <w:lvl w:ilvl="0">
      <w:start w:val="1"/>
      <w:numFmt w:val="bullet"/>
      <w:lvlText w:val=""/>
      <w:lvlJc w:val="left"/>
      <w:pPr>
        <w:ind w:left="360" w:hanging="360"/>
      </w:pPr>
      <w:rPr>
        <w:rFonts w:ascii="Wingdings" w:hAnsi="Wingdings" w:hint="default"/>
        <w:b/>
      </w:rPr>
    </w:lvl>
    <w:lvl w:ilvl="1">
      <w:start w:val="1"/>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8C4F62"/>
    <w:multiLevelType w:val="multilevel"/>
    <w:tmpl w:val="FB2C94E8"/>
    <w:lvl w:ilvl="0">
      <w:start w:val="5"/>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 w15:restartNumberingAfterBreak="0">
    <w:nsid w:val="1B1A773D"/>
    <w:multiLevelType w:val="hybridMultilevel"/>
    <w:tmpl w:val="5226F77E"/>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9E0425"/>
    <w:multiLevelType w:val="hybridMultilevel"/>
    <w:tmpl w:val="562074B2"/>
    <w:lvl w:ilvl="0" w:tplc="96441D00">
      <w:numFmt w:val="bullet"/>
      <w:lvlText w:val="-"/>
      <w:lvlJc w:val="left"/>
      <w:pPr>
        <w:ind w:left="927" w:hanging="360"/>
      </w:pPr>
      <w:rPr>
        <w:rFonts w:ascii="Calibri" w:eastAsiaTheme="minorHAnsi" w:hAnsi="Calibri"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366D3614"/>
    <w:multiLevelType w:val="multilevel"/>
    <w:tmpl w:val="498285AC"/>
    <w:lvl w:ilvl="0">
      <w:start w:val="1"/>
      <w:numFmt w:val="decimal"/>
      <w:lvlText w:val="%1."/>
      <w:lvlJc w:val="left"/>
      <w:pPr>
        <w:ind w:left="360" w:hanging="360"/>
      </w:pPr>
      <w:rPr>
        <w:rFonts w:hint="default"/>
        <w:b/>
      </w:rPr>
    </w:lvl>
    <w:lvl w:ilvl="1">
      <w:start w:val="1"/>
      <w:numFmt w:val="decimal"/>
      <w:lvlText w:val="%2."/>
      <w:lvlJc w:val="left"/>
      <w:pPr>
        <w:ind w:left="862"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A06F27"/>
    <w:multiLevelType w:val="hybridMultilevel"/>
    <w:tmpl w:val="AA68ED5E"/>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39139A"/>
    <w:multiLevelType w:val="hybridMultilevel"/>
    <w:tmpl w:val="7ECE2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139AA"/>
    <w:multiLevelType w:val="hybridMultilevel"/>
    <w:tmpl w:val="72AA88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C5339"/>
    <w:multiLevelType w:val="multilevel"/>
    <w:tmpl w:val="E2E89A9A"/>
    <w:lvl w:ilvl="0">
      <w:start w:val="1"/>
      <w:numFmt w:val="bullet"/>
      <w:lvlText w:val=""/>
      <w:lvlJc w:val="left"/>
      <w:pPr>
        <w:ind w:left="360" w:hanging="360"/>
      </w:pPr>
      <w:rPr>
        <w:rFonts w:ascii="Wingdings" w:hAnsi="Wingdings" w:hint="default"/>
        <w:b/>
      </w:rPr>
    </w:lvl>
    <w:lvl w:ilvl="1">
      <w:start w:val="1"/>
      <w:numFmt w:val="lowerRoman"/>
      <w:lvlText w:val="%2."/>
      <w:lvlJc w:val="left"/>
      <w:pPr>
        <w:ind w:left="862" w:hanging="720"/>
      </w:pPr>
      <w:rPr>
        <w:rFonts w:asciiTheme="minorHAnsi" w:eastAsiaTheme="minorHAnsi" w:hAnsiTheme="minorHAnsi" w:cs="Arial"/>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8C0182"/>
    <w:multiLevelType w:val="hybridMultilevel"/>
    <w:tmpl w:val="902EB03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4DC62AE"/>
    <w:multiLevelType w:val="hybridMultilevel"/>
    <w:tmpl w:val="0F966DD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7D26742E"/>
    <w:multiLevelType w:val="hybridMultilevel"/>
    <w:tmpl w:val="DA90639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091742">
    <w:abstractNumId w:val="2"/>
  </w:num>
  <w:num w:numId="2" w16cid:durableId="58289988">
    <w:abstractNumId w:val="5"/>
  </w:num>
  <w:num w:numId="3" w16cid:durableId="249631301">
    <w:abstractNumId w:val="7"/>
  </w:num>
  <w:num w:numId="4" w16cid:durableId="408114248">
    <w:abstractNumId w:val="4"/>
  </w:num>
  <w:num w:numId="5" w16cid:durableId="1656689050">
    <w:abstractNumId w:val="11"/>
  </w:num>
  <w:num w:numId="6" w16cid:durableId="1207912109">
    <w:abstractNumId w:val="3"/>
  </w:num>
  <w:num w:numId="7" w16cid:durableId="835194154">
    <w:abstractNumId w:val="0"/>
  </w:num>
  <w:num w:numId="8" w16cid:durableId="1725718031">
    <w:abstractNumId w:val="8"/>
  </w:num>
  <w:num w:numId="9" w16cid:durableId="715541318">
    <w:abstractNumId w:val="10"/>
  </w:num>
  <w:num w:numId="10" w16cid:durableId="1254390476">
    <w:abstractNumId w:val="9"/>
  </w:num>
  <w:num w:numId="11" w16cid:durableId="1572426450">
    <w:abstractNumId w:val="1"/>
  </w:num>
  <w:num w:numId="12" w16cid:durableId="79537493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3D"/>
    <w:rsid w:val="00003E1E"/>
    <w:rsid w:val="00007E09"/>
    <w:rsid w:val="00017452"/>
    <w:rsid w:val="00031E56"/>
    <w:rsid w:val="00032111"/>
    <w:rsid w:val="00032794"/>
    <w:rsid w:val="0003701D"/>
    <w:rsid w:val="00056B79"/>
    <w:rsid w:val="000646F2"/>
    <w:rsid w:val="0006557C"/>
    <w:rsid w:val="0006597A"/>
    <w:rsid w:val="00072FAB"/>
    <w:rsid w:val="00081FA5"/>
    <w:rsid w:val="00082D1E"/>
    <w:rsid w:val="000A1021"/>
    <w:rsid w:val="000A37E9"/>
    <w:rsid w:val="000A57F7"/>
    <w:rsid w:val="000B4A74"/>
    <w:rsid w:val="000C4C3D"/>
    <w:rsid w:val="000E473A"/>
    <w:rsid w:val="00105731"/>
    <w:rsid w:val="00105E06"/>
    <w:rsid w:val="001105D4"/>
    <w:rsid w:val="00112A9A"/>
    <w:rsid w:val="00125F58"/>
    <w:rsid w:val="001305A1"/>
    <w:rsid w:val="001400BA"/>
    <w:rsid w:val="001447B6"/>
    <w:rsid w:val="0015529D"/>
    <w:rsid w:val="00160403"/>
    <w:rsid w:val="00171CE1"/>
    <w:rsid w:val="0018019E"/>
    <w:rsid w:val="0018153E"/>
    <w:rsid w:val="001838E4"/>
    <w:rsid w:val="00196BB5"/>
    <w:rsid w:val="001A6F5C"/>
    <w:rsid w:val="001B47B4"/>
    <w:rsid w:val="001B7995"/>
    <w:rsid w:val="001E459F"/>
    <w:rsid w:val="001E554F"/>
    <w:rsid w:val="001E6122"/>
    <w:rsid w:val="001F384C"/>
    <w:rsid w:val="001F7C16"/>
    <w:rsid w:val="002064EA"/>
    <w:rsid w:val="0021314F"/>
    <w:rsid w:val="0023271B"/>
    <w:rsid w:val="00235F20"/>
    <w:rsid w:val="00236DFA"/>
    <w:rsid w:val="002513B4"/>
    <w:rsid w:val="00271AAE"/>
    <w:rsid w:val="002759C7"/>
    <w:rsid w:val="002778F5"/>
    <w:rsid w:val="00293D73"/>
    <w:rsid w:val="002A4B86"/>
    <w:rsid w:val="002D0003"/>
    <w:rsid w:val="002E6CB1"/>
    <w:rsid w:val="002E6DA2"/>
    <w:rsid w:val="002E721F"/>
    <w:rsid w:val="002E76A4"/>
    <w:rsid w:val="00311BCC"/>
    <w:rsid w:val="00334377"/>
    <w:rsid w:val="00335A69"/>
    <w:rsid w:val="00342762"/>
    <w:rsid w:val="00347934"/>
    <w:rsid w:val="00357376"/>
    <w:rsid w:val="00384871"/>
    <w:rsid w:val="00384B84"/>
    <w:rsid w:val="00391D32"/>
    <w:rsid w:val="003A43AC"/>
    <w:rsid w:val="003C4843"/>
    <w:rsid w:val="003D348B"/>
    <w:rsid w:val="003D546D"/>
    <w:rsid w:val="003E52D9"/>
    <w:rsid w:val="003F2454"/>
    <w:rsid w:val="003F3995"/>
    <w:rsid w:val="00417894"/>
    <w:rsid w:val="004208A6"/>
    <w:rsid w:val="004220A8"/>
    <w:rsid w:val="0042514C"/>
    <w:rsid w:val="004317BF"/>
    <w:rsid w:val="00435251"/>
    <w:rsid w:val="004504E7"/>
    <w:rsid w:val="00451198"/>
    <w:rsid w:val="004552E2"/>
    <w:rsid w:val="0046624C"/>
    <w:rsid w:val="0047395E"/>
    <w:rsid w:val="00483524"/>
    <w:rsid w:val="00487B53"/>
    <w:rsid w:val="004C11C3"/>
    <w:rsid w:val="004D1E2A"/>
    <w:rsid w:val="004D67EE"/>
    <w:rsid w:val="004F6248"/>
    <w:rsid w:val="005104AD"/>
    <w:rsid w:val="0052370B"/>
    <w:rsid w:val="00526122"/>
    <w:rsid w:val="00530946"/>
    <w:rsid w:val="005353D4"/>
    <w:rsid w:val="005375E7"/>
    <w:rsid w:val="00546F7D"/>
    <w:rsid w:val="00547F1C"/>
    <w:rsid w:val="005633E7"/>
    <w:rsid w:val="005640D5"/>
    <w:rsid w:val="0057334D"/>
    <w:rsid w:val="00576D05"/>
    <w:rsid w:val="00591141"/>
    <w:rsid w:val="005B18DF"/>
    <w:rsid w:val="005B4DA1"/>
    <w:rsid w:val="005C64FA"/>
    <w:rsid w:val="005D00ED"/>
    <w:rsid w:val="005D4C75"/>
    <w:rsid w:val="005E07C1"/>
    <w:rsid w:val="005E6D47"/>
    <w:rsid w:val="00604E32"/>
    <w:rsid w:val="00611871"/>
    <w:rsid w:val="006220E7"/>
    <w:rsid w:val="006241DF"/>
    <w:rsid w:val="00673CE2"/>
    <w:rsid w:val="00675E0C"/>
    <w:rsid w:val="006A591E"/>
    <w:rsid w:val="006A798B"/>
    <w:rsid w:val="006B3C5D"/>
    <w:rsid w:val="006C744B"/>
    <w:rsid w:val="006D0769"/>
    <w:rsid w:val="006D51A8"/>
    <w:rsid w:val="006D57C9"/>
    <w:rsid w:val="006E3CAE"/>
    <w:rsid w:val="006E41B9"/>
    <w:rsid w:val="006E4B08"/>
    <w:rsid w:val="00710092"/>
    <w:rsid w:val="00721EB9"/>
    <w:rsid w:val="00725C22"/>
    <w:rsid w:val="00725F4C"/>
    <w:rsid w:val="00733981"/>
    <w:rsid w:val="00734920"/>
    <w:rsid w:val="00760405"/>
    <w:rsid w:val="00760BD1"/>
    <w:rsid w:val="007752C0"/>
    <w:rsid w:val="00787C60"/>
    <w:rsid w:val="00793D71"/>
    <w:rsid w:val="007A6669"/>
    <w:rsid w:val="007B4B72"/>
    <w:rsid w:val="007D1586"/>
    <w:rsid w:val="007E16AA"/>
    <w:rsid w:val="008200D3"/>
    <w:rsid w:val="00835BAC"/>
    <w:rsid w:val="00840B8A"/>
    <w:rsid w:val="00847125"/>
    <w:rsid w:val="008506D7"/>
    <w:rsid w:val="00852993"/>
    <w:rsid w:val="008540A3"/>
    <w:rsid w:val="00870730"/>
    <w:rsid w:val="00895967"/>
    <w:rsid w:val="008A2FE9"/>
    <w:rsid w:val="008C2F1D"/>
    <w:rsid w:val="009040EC"/>
    <w:rsid w:val="009076C1"/>
    <w:rsid w:val="00940777"/>
    <w:rsid w:val="009440B2"/>
    <w:rsid w:val="009657AC"/>
    <w:rsid w:val="00966F71"/>
    <w:rsid w:val="00971F0A"/>
    <w:rsid w:val="00975854"/>
    <w:rsid w:val="00976B2C"/>
    <w:rsid w:val="009A599A"/>
    <w:rsid w:val="009B0354"/>
    <w:rsid w:val="009B14A8"/>
    <w:rsid w:val="009C0F01"/>
    <w:rsid w:val="009C1E4E"/>
    <w:rsid w:val="009C3D1A"/>
    <w:rsid w:val="009C3E34"/>
    <w:rsid w:val="009D7EC8"/>
    <w:rsid w:val="009E30C7"/>
    <w:rsid w:val="009E77A2"/>
    <w:rsid w:val="00A05476"/>
    <w:rsid w:val="00A07549"/>
    <w:rsid w:val="00A125A0"/>
    <w:rsid w:val="00A2644E"/>
    <w:rsid w:val="00A3395C"/>
    <w:rsid w:val="00A34A33"/>
    <w:rsid w:val="00A51B0D"/>
    <w:rsid w:val="00A774E1"/>
    <w:rsid w:val="00A96A02"/>
    <w:rsid w:val="00AA2C0F"/>
    <w:rsid w:val="00AA55AB"/>
    <w:rsid w:val="00AA7BB2"/>
    <w:rsid w:val="00AB0DB7"/>
    <w:rsid w:val="00AD5BC7"/>
    <w:rsid w:val="00AF74F5"/>
    <w:rsid w:val="00B232C1"/>
    <w:rsid w:val="00B30211"/>
    <w:rsid w:val="00B43BEA"/>
    <w:rsid w:val="00B54F67"/>
    <w:rsid w:val="00B61E96"/>
    <w:rsid w:val="00B7232C"/>
    <w:rsid w:val="00B72989"/>
    <w:rsid w:val="00B91937"/>
    <w:rsid w:val="00B923DA"/>
    <w:rsid w:val="00BA069B"/>
    <w:rsid w:val="00BA1990"/>
    <w:rsid w:val="00BA602D"/>
    <w:rsid w:val="00BD4065"/>
    <w:rsid w:val="00BD4934"/>
    <w:rsid w:val="00BD5F6E"/>
    <w:rsid w:val="00C03A7A"/>
    <w:rsid w:val="00C0441E"/>
    <w:rsid w:val="00C06D01"/>
    <w:rsid w:val="00C109EC"/>
    <w:rsid w:val="00C3255E"/>
    <w:rsid w:val="00C33635"/>
    <w:rsid w:val="00C401DF"/>
    <w:rsid w:val="00C47DCE"/>
    <w:rsid w:val="00C62C44"/>
    <w:rsid w:val="00C756A8"/>
    <w:rsid w:val="00C773F9"/>
    <w:rsid w:val="00C81E38"/>
    <w:rsid w:val="00C851C9"/>
    <w:rsid w:val="00C92DAE"/>
    <w:rsid w:val="00CA47F6"/>
    <w:rsid w:val="00CB5357"/>
    <w:rsid w:val="00CD1F2A"/>
    <w:rsid w:val="00CE03BD"/>
    <w:rsid w:val="00CE0BE0"/>
    <w:rsid w:val="00CE5FCA"/>
    <w:rsid w:val="00CF537E"/>
    <w:rsid w:val="00CF6162"/>
    <w:rsid w:val="00CF7BC1"/>
    <w:rsid w:val="00D1330C"/>
    <w:rsid w:val="00D14360"/>
    <w:rsid w:val="00D16776"/>
    <w:rsid w:val="00D230A1"/>
    <w:rsid w:val="00D304FA"/>
    <w:rsid w:val="00D3116E"/>
    <w:rsid w:val="00D33A44"/>
    <w:rsid w:val="00D37A7E"/>
    <w:rsid w:val="00D45B08"/>
    <w:rsid w:val="00D46605"/>
    <w:rsid w:val="00D52432"/>
    <w:rsid w:val="00D56533"/>
    <w:rsid w:val="00D70B9C"/>
    <w:rsid w:val="00D77643"/>
    <w:rsid w:val="00D9313B"/>
    <w:rsid w:val="00D971EC"/>
    <w:rsid w:val="00DD242C"/>
    <w:rsid w:val="00DE0A43"/>
    <w:rsid w:val="00DE77C2"/>
    <w:rsid w:val="00E06766"/>
    <w:rsid w:val="00E14F17"/>
    <w:rsid w:val="00E20D69"/>
    <w:rsid w:val="00E465BC"/>
    <w:rsid w:val="00E5678E"/>
    <w:rsid w:val="00E623EE"/>
    <w:rsid w:val="00E81A2A"/>
    <w:rsid w:val="00E90AF6"/>
    <w:rsid w:val="00EA1185"/>
    <w:rsid w:val="00EB187D"/>
    <w:rsid w:val="00EB38A5"/>
    <w:rsid w:val="00EC12FE"/>
    <w:rsid w:val="00ED3D6A"/>
    <w:rsid w:val="00EE69E7"/>
    <w:rsid w:val="00EF2549"/>
    <w:rsid w:val="00F26519"/>
    <w:rsid w:val="00F31221"/>
    <w:rsid w:val="00F321B0"/>
    <w:rsid w:val="00F42FCF"/>
    <w:rsid w:val="00F53973"/>
    <w:rsid w:val="00F56CED"/>
    <w:rsid w:val="00F60892"/>
    <w:rsid w:val="00F72B49"/>
    <w:rsid w:val="00F83349"/>
    <w:rsid w:val="00FB511F"/>
    <w:rsid w:val="00FB7D68"/>
    <w:rsid w:val="00FD2477"/>
    <w:rsid w:val="00FD35BA"/>
    <w:rsid w:val="00FD3FC2"/>
    <w:rsid w:val="00FF0E37"/>
    <w:rsid w:val="00FF4073"/>
    <w:rsid w:val="00FF5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7B877"/>
  <w15:docId w15:val="{1B84796E-217B-41AC-9D67-4404DC69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41E"/>
    <w:pPr>
      <w:spacing w:after="200" w:line="276"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C0441E"/>
    <w:rPr>
      <w:rFonts w:ascii="Times New Roman" w:hAnsi="Times New Roman" w:cs="Times New Roman"/>
      <w:sz w:val="24"/>
      <w:szCs w:val="24"/>
    </w:rPr>
  </w:style>
  <w:style w:type="paragraph" w:styleId="FootnoteText">
    <w:name w:val="footnote text"/>
    <w:basedOn w:val="Normal"/>
    <w:link w:val="FootnoteTextChar"/>
    <w:unhideWhenUsed/>
    <w:rsid w:val="00C0441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C0441E"/>
    <w:rPr>
      <w:rFonts w:ascii="Arial" w:eastAsia="Times New Roman" w:hAnsi="Arial" w:cs="Times New Roman"/>
      <w:sz w:val="20"/>
      <w:szCs w:val="20"/>
    </w:rPr>
  </w:style>
  <w:style w:type="character" w:styleId="FootnoteReference">
    <w:name w:val="footnote reference"/>
    <w:unhideWhenUsed/>
    <w:rsid w:val="00C0441E"/>
    <w:rPr>
      <w:vertAlign w:val="superscript"/>
    </w:rPr>
  </w:style>
  <w:style w:type="paragraph" w:styleId="BalloonText">
    <w:name w:val="Balloon Text"/>
    <w:basedOn w:val="Normal"/>
    <w:link w:val="BalloonTextChar"/>
    <w:uiPriority w:val="99"/>
    <w:semiHidden/>
    <w:unhideWhenUsed/>
    <w:rsid w:val="00C10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9EC"/>
    <w:rPr>
      <w:rFonts w:ascii="Segoe UI" w:hAnsi="Segoe UI" w:cs="Segoe UI"/>
      <w:sz w:val="18"/>
      <w:szCs w:val="18"/>
    </w:rPr>
  </w:style>
  <w:style w:type="paragraph" w:customStyle="1" w:styleId="Default">
    <w:name w:val="Default"/>
    <w:rsid w:val="005640D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85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1C9"/>
  </w:style>
  <w:style w:type="paragraph" w:styleId="Footer">
    <w:name w:val="footer"/>
    <w:basedOn w:val="Normal"/>
    <w:link w:val="FooterChar"/>
    <w:uiPriority w:val="99"/>
    <w:unhideWhenUsed/>
    <w:rsid w:val="00C85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1C9"/>
  </w:style>
  <w:style w:type="character" w:styleId="Hyperlink">
    <w:name w:val="Hyperlink"/>
    <w:basedOn w:val="DefaultParagraphFont"/>
    <w:uiPriority w:val="99"/>
    <w:unhideWhenUsed/>
    <w:rsid w:val="004220A8"/>
    <w:rPr>
      <w:color w:val="0563C1" w:themeColor="hyperlink"/>
      <w:u w:val="single"/>
    </w:rPr>
  </w:style>
  <w:style w:type="character" w:styleId="CommentReference">
    <w:name w:val="annotation reference"/>
    <w:basedOn w:val="DefaultParagraphFont"/>
    <w:uiPriority w:val="99"/>
    <w:semiHidden/>
    <w:unhideWhenUsed/>
    <w:rsid w:val="002513B4"/>
    <w:rPr>
      <w:sz w:val="16"/>
      <w:szCs w:val="16"/>
    </w:rPr>
  </w:style>
  <w:style w:type="paragraph" w:styleId="CommentText">
    <w:name w:val="annotation text"/>
    <w:basedOn w:val="Normal"/>
    <w:link w:val="CommentTextChar"/>
    <w:uiPriority w:val="99"/>
    <w:semiHidden/>
    <w:unhideWhenUsed/>
    <w:rsid w:val="002513B4"/>
    <w:pPr>
      <w:spacing w:line="240" w:lineRule="auto"/>
    </w:pPr>
    <w:rPr>
      <w:sz w:val="20"/>
      <w:szCs w:val="20"/>
    </w:rPr>
  </w:style>
  <w:style w:type="character" w:customStyle="1" w:styleId="CommentTextChar">
    <w:name w:val="Comment Text Char"/>
    <w:basedOn w:val="DefaultParagraphFont"/>
    <w:link w:val="CommentText"/>
    <w:uiPriority w:val="99"/>
    <w:semiHidden/>
    <w:rsid w:val="002513B4"/>
    <w:rPr>
      <w:sz w:val="20"/>
      <w:szCs w:val="20"/>
    </w:rPr>
  </w:style>
  <w:style w:type="paragraph" w:styleId="CommentSubject">
    <w:name w:val="annotation subject"/>
    <w:basedOn w:val="CommentText"/>
    <w:next w:val="CommentText"/>
    <w:link w:val="CommentSubjectChar"/>
    <w:uiPriority w:val="99"/>
    <w:semiHidden/>
    <w:unhideWhenUsed/>
    <w:rsid w:val="002513B4"/>
    <w:rPr>
      <w:b/>
      <w:bCs/>
    </w:rPr>
  </w:style>
  <w:style w:type="character" w:customStyle="1" w:styleId="CommentSubjectChar">
    <w:name w:val="Comment Subject Char"/>
    <w:basedOn w:val="CommentTextChar"/>
    <w:link w:val="CommentSubject"/>
    <w:uiPriority w:val="99"/>
    <w:semiHidden/>
    <w:rsid w:val="002513B4"/>
    <w:rPr>
      <w:b/>
      <w:bCs/>
      <w:sz w:val="20"/>
      <w:szCs w:val="20"/>
    </w:rPr>
  </w:style>
  <w:style w:type="paragraph" w:styleId="Revision">
    <w:name w:val="Revision"/>
    <w:hidden/>
    <w:uiPriority w:val="99"/>
    <w:semiHidden/>
    <w:rsid w:val="00FD35BA"/>
    <w:pPr>
      <w:spacing w:after="0" w:line="240" w:lineRule="auto"/>
    </w:pPr>
  </w:style>
  <w:style w:type="character" w:styleId="Strong">
    <w:name w:val="Strong"/>
    <w:basedOn w:val="DefaultParagraphFont"/>
    <w:uiPriority w:val="22"/>
    <w:qFormat/>
    <w:rsid w:val="00196BB5"/>
    <w:rPr>
      <w:b/>
      <w:bCs/>
    </w:rPr>
  </w:style>
  <w:style w:type="paragraph" w:customStyle="1" w:styleId="NormalAshurst">
    <w:name w:val="NormalAshurst"/>
    <w:rsid w:val="005B18DF"/>
    <w:pPr>
      <w:suppressAutoHyphens/>
      <w:spacing w:after="220" w:line="264" w:lineRule="auto"/>
      <w:jc w:val="both"/>
    </w:pPr>
    <w:rPr>
      <w:rFonts w:ascii="Verdana" w:eastAsia="Times New Roman" w:hAnsi="Verdana"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70769">
      <w:bodyDiv w:val="1"/>
      <w:marLeft w:val="0"/>
      <w:marRight w:val="0"/>
      <w:marTop w:val="0"/>
      <w:marBottom w:val="0"/>
      <w:divBdr>
        <w:top w:val="none" w:sz="0" w:space="0" w:color="auto"/>
        <w:left w:val="none" w:sz="0" w:space="0" w:color="auto"/>
        <w:bottom w:val="none" w:sz="0" w:space="0" w:color="auto"/>
        <w:right w:val="none" w:sz="0" w:space="0" w:color="auto"/>
      </w:divBdr>
      <w:divsChild>
        <w:div w:id="17513252">
          <w:marLeft w:val="0"/>
          <w:marRight w:val="0"/>
          <w:marTop w:val="0"/>
          <w:marBottom w:val="0"/>
          <w:divBdr>
            <w:top w:val="none" w:sz="0" w:space="0" w:color="auto"/>
            <w:left w:val="none" w:sz="0" w:space="0" w:color="auto"/>
            <w:bottom w:val="none" w:sz="0" w:space="0" w:color="auto"/>
            <w:right w:val="none" w:sz="0" w:space="0" w:color="auto"/>
          </w:divBdr>
        </w:div>
        <w:div w:id="392772348">
          <w:marLeft w:val="0"/>
          <w:marRight w:val="0"/>
          <w:marTop w:val="0"/>
          <w:marBottom w:val="0"/>
          <w:divBdr>
            <w:top w:val="none" w:sz="0" w:space="0" w:color="auto"/>
            <w:left w:val="none" w:sz="0" w:space="0" w:color="auto"/>
            <w:bottom w:val="none" w:sz="0" w:space="0" w:color="auto"/>
            <w:right w:val="none" w:sz="0" w:space="0" w:color="auto"/>
          </w:divBdr>
        </w:div>
        <w:div w:id="1655257129">
          <w:marLeft w:val="0"/>
          <w:marRight w:val="0"/>
          <w:marTop w:val="0"/>
          <w:marBottom w:val="0"/>
          <w:divBdr>
            <w:top w:val="none" w:sz="0" w:space="0" w:color="auto"/>
            <w:left w:val="none" w:sz="0" w:space="0" w:color="auto"/>
            <w:bottom w:val="none" w:sz="0" w:space="0" w:color="auto"/>
            <w:right w:val="none" w:sz="0" w:space="0" w:color="auto"/>
          </w:divBdr>
        </w:div>
        <w:div w:id="2098364255">
          <w:marLeft w:val="0"/>
          <w:marRight w:val="0"/>
          <w:marTop w:val="0"/>
          <w:marBottom w:val="0"/>
          <w:divBdr>
            <w:top w:val="none" w:sz="0" w:space="0" w:color="auto"/>
            <w:left w:val="none" w:sz="0" w:space="0" w:color="auto"/>
            <w:bottom w:val="none" w:sz="0" w:space="0" w:color="auto"/>
            <w:right w:val="none" w:sz="0" w:space="0" w:color="auto"/>
          </w:divBdr>
        </w:div>
      </w:divsChild>
    </w:div>
    <w:div w:id="291176728">
      <w:bodyDiv w:val="1"/>
      <w:marLeft w:val="0"/>
      <w:marRight w:val="0"/>
      <w:marTop w:val="0"/>
      <w:marBottom w:val="0"/>
      <w:divBdr>
        <w:top w:val="none" w:sz="0" w:space="0" w:color="auto"/>
        <w:left w:val="none" w:sz="0" w:space="0" w:color="auto"/>
        <w:bottom w:val="none" w:sz="0" w:space="0" w:color="auto"/>
        <w:right w:val="none" w:sz="0" w:space="0" w:color="auto"/>
      </w:divBdr>
      <w:divsChild>
        <w:div w:id="828599571">
          <w:marLeft w:val="0"/>
          <w:marRight w:val="0"/>
          <w:marTop w:val="0"/>
          <w:marBottom w:val="0"/>
          <w:divBdr>
            <w:top w:val="none" w:sz="0" w:space="0" w:color="auto"/>
            <w:left w:val="none" w:sz="0" w:space="0" w:color="auto"/>
            <w:bottom w:val="none" w:sz="0" w:space="0" w:color="auto"/>
            <w:right w:val="none" w:sz="0" w:space="0" w:color="auto"/>
          </w:divBdr>
        </w:div>
        <w:div w:id="1149438139">
          <w:marLeft w:val="0"/>
          <w:marRight w:val="0"/>
          <w:marTop w:val="0"/>
          <w:marBottom w:val="0"/>
          <w:divBdr>
            <w:top w:val="none" w:sz="0" w:space="0" w:color="auto"/>
            <w:left w:val="none" w:sz="0" w:space="0" w:color="auto"/>
            <w:bottom w:val="none" w:sz="0" w:space="0" w:color="auto"/>
            <w:right w:val="none" w:sz="0" w:space="0" w:color="auto"/>
          </w:divBdr>
        </w:div>
        <w:div w:id="1371494403">
          <w:marLeft w:val="0"/>
          <w:marRight w:val="0"/>
          <w:marTop w:val="0"/>
          <w:marBottom w:val="0"/>
          <w:divBdr>
            <w:top w:val="none" w:sz="0" w:space="0" w:color="auto"/>
            <w:left w:val="none" w:sz="0" w:space="0" w:color="auto"/>
            <w:bottom w:val="none" w:sz="0" w:space="0" w:color="auto"/>
            <w:right w:val="none" w:sz="0" w:space="0" w:color="auto"/>
          </w:divBdr>
        </w:div>
      </w:divsChild>
    </w:div>
    <w:div w:id="660353148">
      <w:bodyDiv w:val="1"/>
      <w:marLeft w:val="0"/>
      <w:marRight w:val="0"/>
      <w:marTop w:val="0"/>
      <w:marBottom w:val="0"/>
      <w:divBdr>
        <w:top w:val="none" w:sz="0" w:space="0" w:color="auto"/>
        <w:left w:val="none" w:sz="0" w:space="0" w:color="auto"/>
        <w:bottom w:val="none" w:sz="0" w:space="0" w:color="auto"/>
        <w:right w:val="none" w:sz="0" w:space="0" w:color="auto"/>
      </w:divBdr>
    </w:div>
    <w:div w:id="755709078">
      <w:bodyDiv w:val="1"/>
      <w:marLeft w:val="0"/>
      <w:marRight w:val="0"/>
      <w:marTop w:val="0"/>
      <w:marBottom w:val="0"/>
      <w:divBdr>
        <w:top w:val="none" w:sz="0" w:space="0" w:color="auto"/>
        <w:left w:val="none" w:sz="0" w:space="0" w:color="auto"/>
        <w:bottom w:val="none" w:sz="0" w:space="0" w:color="auto"/>
        <w:right w:val="none" w:sz="0" w:space="0" w:color="auto"/>
      </w:divBdr>
      <w:divsChild>
        <w:div w:id="1426225438">
          <w:marLeft w:val="0"/>
          <w:marRight w:val="0"/>
          <w:marTop w:val="100"/>
          <w:marBottom w:val="100"/>
          <w:divBdr>
            <w:top w:val="none" w:sz="0" w:space="0" w:color="auto"/>
            <w:left w:val="none" w:sz="0" w:space="0" w:color="auto"/>
            <w:bottom w:val="none" w:sz="0" w:space="0" w:color="auto"/>
            <w:right w:val="none" w:sz="0" w:space="0" w:color="auto"/>
          </w:divBdr>
          <w:divsChild>
            <w:div w:id="589970392">
              <w:marLeft w:val="0"/>
              <w:marRight w:val="2"/>
              <w:marTop w:val="0"/>
              <w:marBottom w:val="0"/>
              <w:divBdr>
                <w:top w:val="none" w:sz="0" w:space="0" w:color="auto"/>
                <w:left w:val="none" w:sz="0" w:space="0" w:color="auto"/>
                <w:bottom w:val="none" w:sz="0" w:space="0" w:color="auto"/>
                <w:right w:val="none" w:sz="0" w:space="0" w:color="auto"/>
              </w:divBdr>
              <w:divsChild>
                <w:div w:id="283772789">
                  <w:marLeft w:val="0"/>
                  <w:marRight w:val="3"/>
                  <w:marTop w:val="0"/>
                  <w:marBottom w:val="0"/>
                  <w:divBdr>
                    <w:top w:val="none" w:sz="0" w:space="0" w:color="auto"/>
                    <w:left w:val="none" w:sz="0" w:space="0" w:color="auto"/>
                    <w:bottom w:val="none" w:sz="0" w:space="0" w:color="auto"/>
                    <w:right w:val="none" w:sz="0" w:space="0" w:color="auto"/>
                  </w:divBdr>
                  <w:divsChild>
                    <w:div w:id="3181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49905">
      <w:bodyDiv w:val="1"/>
      <w:marLeft w:val="0"/>
      <w:marRight w:val="0"/>
      <w:marTop w:val="0"/>
      <w:marBottom w:val="0"/>
      <w:divBdr>
        <w:top w:val="none" w:sz="0" w:space="0" w:color="auto"/>
        <w:left w:val="none" w:sz="0" w:space="0" w:color="auto"/>
        <w:bottom w:val="none" w:sz="0" w:space="0" w:color="auto"/>
        <w:right w:val="none" w:sz="0" w:space="0" w:color="auto"/>
      </w:divBdr>
    </w:div>
    <w:div w:id="1570916430">
      <w:bodyDiv w:val="1"/>
      <w:marLeft w:val="0"/>
      <w:marRight w:val="0"/>
      <w:marTop w:val="0"/>
      <w:marBottom w:val="0"/>
      <w:divBdr>
        <w:top w:val="none" w:sz="0" w:space="0" w:color="auto"/>
        <w:left w:val="none" w:sz="0" w:space="0" w:color="auto"/>
        <w:bottom w:val="none" w:sz="0" w:space="0" w:color="auto"/>
        <w:right w:val="none" w:sz="0" w:space="0" w:color="auto"/>
      </w:divBdr>
    </w:div>
    <w:div w:id="1629821492">
      <w:bodyDiv w:val="1"/>
      <w:marLeft w:val="0"/>
      <w:marRight w:val="0"/>
      <w:marTop w:val="0"/>
      <w:marBottom w:val="0"/>
      <w:divBdr>
        <w:top w:val="none" w:sz="0" w:space="0" w:color="auto"/>
        <w:left w:val="none" w:sz="0" w:space="0" w:color="auto"/>
        <w:bottom w:val="none" w:sz="0" w:space="0" w:color="auto"/>
        <w:right w:val="none" w:sz="0" w:space="0" w:color="auto"/>
      </w:divBdr>
    </w:div>
    <w:div w:id="204413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C7C85-37ED-45C9-9AD7-8CB9D2A9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DFE 2047097</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 &amp; IA</dc:creator>
  <cp:lastModifiedBy>Patrice North</cp:lastModifiedBy>
  <cp:revision>12</cp:revision>
  <cp:lastPrinted>2018-05-23T11:55:00Z</cp:lastPrinted>
  <dcterms:created xsi:type="dcterms:W3CDTF">2025-09-30T12:40:00Z</dcterms:created>
  <dcterms:modified xsi:type="dcterms:W3CDTF">2025-10-13T08:31:00Z</dcterms:modified>
</cp:coreProperties>
</file>